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C" w:rsidRPr="00FE2014" w:rsidRDefault="007E200C" w:rsidP="007E2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014">
        <w:rPr>
          <w:rFonts w:ascii="Times New Roman" w:hAnsi="Times New Roman"/>
          <w:sz w:val="24"/>
          <w:szCs w:val="24"/>
        </w:rPr>
        <w:t xml:space="preserve">МУНИЦИПАЛЬНЫЙ КОНТРАКТ № </w:t>
      </w:r>
      <w:r>
        <w:rPr>
          <w:rFonts w:ascii="Times New Roman" w:hAnsi="Times New Roman"/>
          <w:sz w:val="24"/>
          <w:szCs w:val="24"/>
        </w:rPr>
        <w:t>___</w:t>
      </w:r>
    </w:p>
    <w:p w:rsidR="007E200C" w:rsidRDefault="007E200C" w:rsidP="007E200C">
      <w:pPr>
        <w:pStyle w:val="1"/>
        <w:jc w:val="center"/>
        <w:rPr>
          <w:rFonts w:ascii="Times New Roman" w:eastAsia="Times New Roman" w:hAnsi="Times New Roman"/>
          <w:b/>
          <w:bCs/>
        </w:rPr>
      </w:pPr>
      <w:r w:rsidRPr="00FE2014">
        <w:rPr>
          <w:rFonts w:ascii="Times New Roman" w:eastAsia="Times New Roman" w:hAnsi="Times New Roman"/>
          <w:b/>
          <w:bCs/>
        </w:rPr>
        <w:t>на оказание услуг для муниципальных нужд</w:t>
      </w:r>
    </w:p>
    <w:p w:rsidR="007E200C" w:rsidRPr="00D46246" w:rsidRDefault="007E200C" w:rsidP="007E200C">
      <w:pPr>
        <w:pStyle w:val="1"/>
        <w:jc w:val="center"/>
        <w:rPr>
          <w:rFonts w:ascii="Times New Roman" w:eastAsia="Times New Roman" w:hAnsi="Times New Roman"/>
          <w:b/>
          <w:bCs/>
          <w:color w:val="FF0000"/>
        </w:rPr>
      </w:pPr>
      <w:r>
        <w:rPr>
          <w:rFonts w:ascii="Times New Roman" w:eastAsia="Times New Roman" w:hAnsi="Times New Roman"/>
          <w:b/>
          <w:bCs/>
        </w:rPr>
        <w:t>(проведение периодических медицинских осмотров)</w:t>
      </w:r>
    </w:p>
    <w:p w:rsidR="007E200C" w:rsidRPr="006257A1" w:rsidRDefault="007E200C" w:rsidP="007E200C">
      <w:pPr>
        <w:pStyle w:val="a8"/>
        <w:tabs>
          <w:tab w:val="left" w:pos="8080"/>
        </w:tabs>
        <w:spacing w:after="0"/>
        <w:jc w:val="center"/>
        <w:rPr>
          <w:sz w:val="22"/>
          <w:szCs w:val="22"/>
        </w:rPr>
      </w:pPr>
    </w:p>
    <w:p w:rsidR="007E200C" w:rsidRPr="006257A1" w:rsidRDefault="004A6032" w:rsidP="007E200C">
      <w:pPr>
        <w:pStyle w:val="a8"/>
        <w:tabs>
          <w:tab w:val="left" w:pos="8080"/>
        </w:tabs>
        <w:spacing w:after="0"/>
        <w:rPr>
          <w:sz w:val="22"/>
          <w:szCs w:val="22"/>
        </w:rPr>
      </w:pPr>
      <w:r w:rsidRPr="006257A1">
        <w:rPr>
          <w:sz w:val="22"/>
          <w:szCs w:val="22"/>
        </w:rPr>
        <w:t xml:space="preserve">  п.</w:t>
      </w:r>
      <w:r w:rsidR="00CA6313" w:rsidRPr="006257A1">
        <w:rPr>
          <w:sz w:val="22"/>
          <w:szCs w:val="22"/>
        </w:rPr>
        <w:t xml:space="preserve"> </w:t>
      </w:r>
      <w:r w:rsidRPr="006257A1">
        <w:rPr>
          <w:sz w:val="22"/>
          <w:szCs w:val="22"/>
        </w:rPr>
        <w:t>Золотухино</w:t>
      </w:r>
      <w:r w:rsidR="007E200C" w:rsidRPr="006257A1">
        <w:rPr>
          <w:sz w:val="22"/>
          <w:szCs w:val="22"/>
        </w:rPr>
        <w:t xml:space="preserve">                                              </w:t>
      </w:r>
      <w:r w:rsidRPr="006257A1">
        <w:rPr>
          <w:sz w:val="22"/>
          <w:szCs w:val="22"/>
        </w:rPr>
        <w:t xml:space="preserve">                            </w:t>
      </w:r>
      <w:r w:rsidR="007E200C" w:rsidRPr="006257A1">
        <w:rPr>
          <w:sz w:val="22"/>
          <w:szCs w:val="22"/>
        </w:rPr>
        <w:t xml:space="preserve">  </w:t>
      </w:r>
      <w:r w:rsidRPr="006257A1">
        <w:rPr>
          <w:sz w:val="22"/>
          <w:szCs w:val="22"/>
        </w:rPr>
        <w:t xml:space="preserve">  </w:t>
      </w:r>
      <w:r w:rsidR="006257A1">
        <w:rPr>
          <w:sz w:val="22"/>
          <w:szCs w:val="22"/>
        </w:rPr>
        <w:t xml:space="preserve">           </w:t>
      </w:r>
      <w:r w:rsidRPr="006257A1">
        <w:rPr>
          <w:sz w:val="22"/>
          <w:szCs w:val="22"/>
        </w:rPr>
        <w:t xml:space="preserve">    </w:t>
      </w:r>
      <w:r w:rsidR="007E200C" w:rsidRPr="006257A1">
        <w:rPr>
          <w:sz w:val="22"/>
          <w:szCs w:val="22"/>
        </w:rPr>
        <w:t xml:space="preserve"> «____»______</w:t>
      </w:r>
      <w:r w:rsidRPr="006257A1">
        <w:rPr>
          <w:sz w:val="22"/>
          <w:szCs w:val="22"/>
        </w:rPr>
        <w:t>_____</w:t>
      </w:r>
      <w:r w:rsidR="007E200C" w:rsidRPr="006257A1">
        <w:rPr>
          <w:sz w:val="22"/>
          <w:szCs w:val="22"/>
        </w:rPr>
        <w:t xml:space="preserve"> 20</w:t>
      </w:r>
      <w:r w:rsidR="00AC3711">
        <w:rPr>
          <w:sz w:val="22"/>
          <w:szCs w:val="22"/>
        </w:rPr>
        <w:t>__</w:t>
      </w:r>
      <w:r w:rsidR="007E200C" w:rsidRPr="006257A1">
        <w:rPr>
          <w:sz w:val="22"/>
          <w:szCs w:val="22"/>
        </w:rPr>
        <w:t xml:space="preserve"> г.</w:t>
      </w:r>
    </w:p>
    <w:p w:rsidR="007E200C" w:rsidRPr="00F14DDA" w:rsidRDefault="007E200C" w:rsidP="007E200C">
      <w:pPr>
        <w:pStyle w:val="a8"/>
        <w:tabs>
          <w:tab w:val="left" w:pos="8080"/>
        </w:tabs>
        <w:spacing w:after="0"/>
        <w:rPr>
          <w:sz w:val="24"/>
        </w:rPr>
      </w:pPr>
    </w:p>
    <w:p w:rsidR="007E200C" w:rsidRPr="00F14DDA" w:rsidRDefault="007E200C" w:rsidP="007E200C">
      <w:pPr>
        <w:pStyle w:val="a8"/>
        <w:tabs>
          <w:tab w:val="left" w:pos="8080"/>
        </w:tabs>
        <w:spacing w:after="0"/>
        <w:rPr>
          <w:sz w:val="24"/>
        </w:rPr>
      </w:pPr>
    </w:p>
    <w:p w:rsidR="007E200C" w:rsidRPr="006D1DE3" w:rsidRDefault="007E200C" w:rsidP="007E20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1DE3">
        <w:rPr>
          <w:rFonts w:ascii="Times New Roman" w:hAnsi="Times New Roman"/>
          <w:b/>
          <w:bCs/>
          <w:sz w:val="20"/>
          <w:szCs w:val="20"/>
        </w:rPr>
        <w:t>_________________________________________________</w:t>
      </w:r>
      <w:r w:rsidRPr="006D1DE3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6D1DE3">
        <w:rPr>
          <w:rFonts w:ascii="Times New Roman" w:hAnsi="Times New Roman"/>
          <w:b/>
          <w:bCs/>
          <w:sz w:val="20"/>
          <w:szCs w:val="20"/>
        </w:rPr>
        <w:t>«Муниципальный заказчик»</w:t>
      </w:r>
      <w:r w:rsidR="004A6032" w:rsidRPr="006D1DE3">
        <w:rPr>
          <w:rFonts w:ascii="Times New Roman" w:hAnsi="Times New Roman"/>
          <w:sz w:val="20"/>
          <w:szCs w:val="20"/>
        </w:rPr>
        <w:t xml:space="preserve">, </w:t>
      </w:r>
      <w:r w:rsidRPr="006D1DE3">
        <w:rPr>
          <w:rFonts w:ascii="Times New Roman" w:hAnsi="Times New Roman"/>
          <w:sz w:val="20"/>
          <w:szCs w:val="20"/>
        </w:rPr>
        <w:t xml:space="preserve">в лице директора </w:t>
      </w:r>
      <w:r w:rsidRPr="006D1DE3">
        <w:rPr>
          <w:rFonts w:ascii="Times New Roman" w:hAnsi="Times New Roman"/>
          <w:b/>
          <w:i/>
          <w:sz w:val="20"/>
          <w:szCs w:val="20"/>
        </w:rPr>
        <w:t>___________________</w:t>
      </w:r>
      <w:r w:rsidR="004A6032" w:rsidRPr="006D1DE3">
        <w:rPr>
          <w:rFonts w:ascii="Times New Roman" w:hAnsi="Times New Roman"/>
          <w:sz w:val="20"/>
          <w:szCs w:val="20"/>
        </w:rPr>
        <w:t>_______________</w:t>
      </w:r>
      <w:r w:rsidRPr="006D1DE3">
        <w:rPr>
          <w:rFonts w:ascii="Times New Roman" w:hAnsi="Times New Roman"/>
          <w:b/>
          <w:i/>
          <w:sz w:val="20"/>
          <w:szCs w:val="20"/>
        </w:rPr>
        <w:t>,</w:t>
      </w:r>
      <w:r w:rsidRPr="006D1DE3">
        <w:rPr>
          <w:rFonts w:ascii="Times New Roman" w:hAnsi="Times New Roman"/>
          <w:sz w:val="20"/>
          <w:szCs w:val="20"/>
        </w:rPr>
        <w:t xml:space="preserve"> действующего на основании Устава и </w:t>
      </w:r>
      <w:r w:rsidR="004A6032" w:rsidRPr="006D1DE3">
        <w:rPr>
          <w:rFonts w:ascii="Times New Roman" w:eastAsia="Arial" w:hAnsi="Times New Roman"/>
          <w:sz w:val="20"/>
          <w:szCs w:val="20"/>
        </w:rPr>
        <w:t>Областное бюджетное учреждение здравоохранения «Золотухинская центральная районная больница» комитета здравоохранения Курской области</w:t>
      </w:r>
      <w:r w:rsidRPr="006D1DE3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6D1DE3">
        <w:rPr>
          <w:rFonts w:ascii="Times New Roman" w:hAnsi="Times New Roman"/>
          <w:b/>
          <w:bCs/>
          <w:sz w:val="20"/>
          <w:szCs w:val="20"/>
        </w:rPr>
        <w:t>«Исполнитель»</w:t>
      </w:r>
      <w:r w:rsidRPr="006D1DE3">
        <w:rPr>
          <w:rFonts w:ascii="Times New Roman" w:hAnsi="Times New Roman"/>
          <w:sz w:val="20"/>
          <w:szCs w:val="20"/>
        </w:rPr>
        <w:t>, в лице главного врача</w:t>
      </w:r>
      <w:r w:rsidR="004A6032" w:rsidRPr="006D1DE3">
        <w:rPr>
          <w:rFonts w:ascii="Times New Roman" w:hAnsi="Times New Roman"/>
          <w:sz w:val="20"/>
          <w:szCs w:val="20"/>
        </w:rPr>
        <w:t xml:space="preserve"> Елфимовой Светланы Николаевны</w:t>
      </w:r>
      <w:r w:rsidRPr="006D1DE3">
        <w:rPr>
          <w:rFonts w:ascii="Times New Roman" w:hAnsi="Times New Roman"/>
          <w:sz w:val="20"/>
          <w:szCs w:val="20"/>
        </w:rPr>
        <w:t>, действующего на основании</w:t>
      </w:r>
      <w:bookmarkStart w:id="0" w:name="OCRUncertain008"/>
      <w:r w:rsidRPr="006D1DE3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6D1DE3">
        <w:rPr>
          <w:rFonts w:ascii="Times New Roman" w:hAnsi="Times New Roman"/>
          <w:sz w:val="20"/>
          <w:szCs w:val="20"/>
        </w:rPr>
        <w:t xml:space="preserve">Устава, в дальнейшем совместно именуемые «Стороны», заключили настоящий </w:t>
      </w:r>
      <w:r w:rsidR="00CA6313" w:rsidRPr="006D1DE3">
        <w:rPr>
          <w:rFonts w:ascii="Times New Roman" w:hAnsi="Times New Roman"/>
          <w:sz w:val="20"/>
          <w:szCs w:val="20"/>
        </w:rPr>
        <w:t>М</w:t>
      </w:r>
      <w:r w:rsidRPr="006D1DE3">
        <w:rPr>
          <w:rFonts w:ascii="Times New Roman" w:hAnsi="Times New Roman"/>
          <w:sz w:val="20"/>
          <w:szCs w:val="20"/>
        </w:rPr>
        <w:t>униципальный контракт о нижеследующем:</w:t>
      </w:r>
      <w:proofErr w:type="gramEnd"/>
    </w:p>
    <w:p w:rsidR="006D1DE3" w:rsidRPr="006D1DE3" w:rsidRDefault="007E200C" w:rsidP="006D1DE3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0"/>
          <w:szCs w:val="20"/>
        </w:rPr>
      </w:pPr>
      <w:r w:rsidRPr="006D1DE3">
        <w:rPr>
          <w:sz w:val="20"/>
          <w:szCs w:val="20"/>
        </w:rPr>
        <w:t>1. Предмет муниципального контракта</w:t>
      </w:r>
      <w:r w:rsidR="006D1DE3">
        <w:rPr>
          <w:sz w:val="20"/>
          <w:szCs w:val="20"/>
        </w:rPr>
        <w:br/>
      </w:r>
    </w:p>
    <w:p w:rsidR="007E200C" w:rsidRPr="006D1DE3" w:rsidRDefault="00CA6313" w:rsidP="007E200C">
      <w:pPr>
        <w:pStyle w:val="31"/>
        <w:rPr>
          <w:sz w:val="20"/>
          <w:szCs w:val="20"/>
        </w:rPr>
      </w:pPr>
      <w:r w:rsidRPr="006D1DE3">
        <w:rPr>
          <w:sz w:val="20"/>
          <w:szCs w:val="20"/>
        </w:rPr>
        <w:t>1.1.Настоящий М</w:t>
      </w:r>
      <w:r w:rsidR="007E200C" w:rsidRPr="006D1DE3">
        <w:rPr>
          <w:sz w:val="20"/>
          <w:szCs w:val="20"/>
        </w:rPr>
        <w:t>униципальный контракт (далее - контракт) заключается на основании пункта 5 части 1 статьи 93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200C" w:rsidRPr="006D1DE3" w:rsidRDefault="007E200C" w:rsidP="007E20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1.2. «Исполнитель» обязуется оказать услуги, указанные в п.1.3. настоящего контракта, и сдать результат «Муниципальному заказчику», а «Муниципальный заказчик» оплатить оказанные услуги в порядке и на условиях, предусмотренных настоящим контрактом.</w:t>
      </w:r>
    </w:p>
    <w:p w:rsidR="007E200C" w:rsidRPr="006D1DE3" w:rsidRDefault="007E200C" w:rsidP="004A603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1.3. </w:t>
      </w:r>
      <w:proofErr w:type="gramStart"/>
      <w:r w:rsidRPr="006D1DE3">
        <w:rPr>
          <w:rFonts w:ascii="Times New Roman" w:hAnsi="Times New Roman"/>
          <w:sz w:val="20"/>
          <w:szCs w:val="20"/>
        </w:rPr>
        <w:t>«Исполнитель» обязуется оказать услуги по проведению периодического медицинского (психиатрического) осмотра работников «Муниципального заказчика» согласно приказу</w:t>
      </w:r>
      <w:r w:rsidR="001E1D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E1D53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="001E1D53">
        <w:rPr>
          <w:rFonts w:ascii="Times New Roman" w:hAnsi="Times New Roman"/>
          <w:sz w:val="20"/>
          <w:szCs w:val="20"/>
        </w:rPr>
        <w:t xml:space="preserve"> от 28.01.2011 г. № </w:t>
      </w:r>
      <w:r w:rsidRPr="006D1DE3">
        <w:rPr>
          <w:rFonts w:ascii="Times New Roman" w:hAnsi="Times New Roman"/>
          <w:sz w:val="20"/>
          <w:szCs w:val="20"/>
        </w:rPr>
        <w:t>2</w:t>
      </w:r>
      <w:r w:rsidR="001E1D53">
        <w:rPr>
          <w:rFonts w:ascii="Times New Roman" w:hAnsi="Times New Roman"/>
          <w:sz w:val="20"/>
          <w:szCs w:val="20"/>
        </w:rPr>
        <w:t>9-</w:t>
      </w:r>
      <w:r w:rsidRPr="006D1DE3">
        <w:rPr>
          <w:rFonts w:ascii="Times New Roman" w:hAnsi="Times New Roman"/>
          <w:sz w:val="20"/>
          <w:szCs w:val="20"/>
        </w:rPr>
        <w:t xml:space="preserve">н " Об </w:t>
      </w:r>
      <w:proofErr w:type="spellStart"/>
      <w:r w:rsidRPr="006D1DE3">
        <w:rPr>
          <w:rFonts w:ascii="Times New Roman" w:hAnsi="Times New Roman"/>
          <w:sz w:val="20"/>
          <w:szCs w:val="20"/>
        </w:rPr>
        <w:t>утверждении</w:t>
      </w:r>
      <w:r w:rsidR="001E1D53">
        <w:rPr>
          <w:rFonts w:ascii="Times New Roman" w:hAnsi="Times New Roman"/>
          <w:sz w:val="20"/>
          <w:szCs w:val="20"/>
        </w:rPr>
        <w:t>порядка</w:t>
      </w:r>
      <w:proofErr w:type="spellEnd"/>
      <w:r w:rsidR="001E1D53">
        <w:rPr>
          <w:rFonts w:ascii="Times New Roman" w:hAnsi="Times New Roman"/>
          <w:sz w:val="20"/>
          <w:szCs w:val="20"/>
        </w:rPr>
        <w:t xml:space="preserve"> проведения обязательных предварительных и периодических осмотров работников, предусмотренных частью четвертой статьи 213 трудового кодекса РФ, перечня медицинских противопоказаний к осуществлению работ с вредными (или опасными производственными факторами, а также работами, при выполнении которых поводятся обязательные предварительные и периодические</w:t>
      </w:r>
      <w:proofErr w:type="gramEnd"/>
      <w:r w:rsidR="001E1D53">
        <w:rPr>
          <w:rFonts w:ascii="Times New Roman" w:hAnsi="Times New Roman"/>
          <w:sz w:val="20"/>
          <w:szCs w:val="20"/>
        </w:rPr>
        <w:t xml:space="preserve"> осмотры»"</w:t>
      </w:r>
      <w:r w:rsidRPr="006D1DE3">
        <w:rPr>
          <w:rFonts w:ascii="Times New Roman" w:hAnsi="Times New Roman"/>
          <w:sz w:val="20"/>
          <w:szCs w:val="20"/>
        </w:rPr>
        <w:t xml:space="preserve"> </w:t>
      </w:r>
    </w:p>
    <w:p w:rsidR="007E200C" w:rsidRPr="006D1DE3" w:rsidRDefault="007E200C" w:rsidP="007E20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1.4. Место оказания «Услуг»:  </w:t>
      </w:r>
    </w:p>
    <w:p w:rsidR="007E200C" w:rsidRPr="006D1DE3" w:rsidRDefault="004A6032" w:rsidP="007E20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306020</w:t>
      </w:r>
      <w:r w:rsidR="007E200C" w:rsidRPr="006D1DE3">
        <w:rPr>
          <w:rFonts w:ascii="Times New Roman" w:hAnsi="Times New Roman"/>
          <w:sz w:val="20"/>
          <w:szCs w:val="20"/>
        </w:rPr>
        <w:t>,</w:t>
      </w:r>
      <w:r w:rsidRPr="006D1DE3">
        <w:rPr>
          <w:rFonts w:ascii="Times New Roman" w:hAnsi="Times New Roman"/>
          <w:sz w:val="20"/>
          <w:szCs w:val="20"/>
        </w:rPr>
        <w:t xml:space="preserve"> Курская область, Золотухинский район, п.</w:t>
      </w:r>
      <w:r w:rsidR="00CA6313" w:rsidRPr="006D1DE3">
        <w:rPr>
          <w:rFonts w:ascii="Times New Roman" w:hAnsi="Times New Roman"/>
          <w:sz w:val="20"/>
          <w:szCs w:val="20"/>
        </w:rPr>
        <w:t xml:space="preserve"> </w:t>
      </w:r>
      <w:r w:rsidRPr="006D1DE3">
        <w:rPr>
          <w:rFonts w:ascii="Times New Roman" w:hAnsi="Times New Roman"/>
          <w:sz w:val="20"/>
          <w:szCs w:val="20"/>
        </w:rPr>
        <w:t>Золотухино, ул.</w:t>
      </w:r>
      <w:r w:rsidR="00CA6313" w:rsidRPr="006D1DE3">
        <w:rPr>
          <w:rFonts w:ascii="Times New Roman" w:hAnsi="Times New Roman"/>
          <w:sz w:val="20"/>
          <w:szCs w:val="20"/>
        </w:rPr>
        <w:t xml:space="preserve"> </w:t>
      </w:r>
      <w:r w:rsidRPr="006D1DE3">
        <w:rPr>
          <w:rFonts w:ascii="Times New Roman" w:hAnsi="Times New Roman"/>
          <w:sz w:val="20"/>
          <w:szCs w:val="20"/>
        </w:rPr>
        <w:t>Кирова, д.81.</w:t>
      </w:r>
    </w:p>
    <w:p w:rsidR="007E200C" w:rsidRPr="006D1DE3" w:rsidRDefault="007E200C" w:rsidP="007E200C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7E200C" w:rsidRPr="006D1DE3" w:rsidRDefault="007E200C" w:rsidP="007E200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6D1DE3">
        <w:rPr>
          <w:rFonts w:ascii="Times New Roman" w:hAnsi="Times New Roman"/>
          <w:b/>
          <w:bCs/>
          <w:sz w:val="20"/>
          <w:szCs w:val="20"/>
        </w:rPr>
        <w:t>2. Права и обязанности «Сторон»</w:t>
      </w:r>
    </w:p>
    <w:p w:rsidR="007E200C" w:rsidRPr="006D1DE3" w:rsidRDefault="007E200C" w:rsidP="007E20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6D1DE3">
        <w:rPr>
          <w:rFonts w:ascii="Times New Roman" w:hAnsi="Times New Roman"/>
          <w:b/>
          <w:bCs/>
          <w:sz w:val="20"/>
          <w:szCs w:val="20"/>
        </w:rPr>
        <w:t>2.1.«Исполнитель» обязан:</w:t>
      </w:r>
    </w:p>
    <w:p w:rsidR="007E200C" w:rsidRPr="006D1DE3" w:rsidRDefault="007E200C" w:rsidP="007E20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2.1.1. Оказать «Услуги», предусмотренные настоящим контрактом, качественно, в полном объеме</w:t>
      </w:r>
      <w:r w:rsidR="00A52408" w:rsidRPr="006D1DE3">
        <w:rPr>
          <w:rFonts w:ascii="Times New Roman" w:hAnsi="Times New Roman"/>
          <w:sz w:val="20"/>
          <w:szCs w:val="20"/>
        </w:rPr>
        <w:t xml:space="preserve"> </w:t>
      </w:r>
      <w:r w:rsidRPr="006D1DE3">
        <w:rPr>
          <w:rFonts w:ascii="Times New Roman" w:hAnsi="Times New Roman"/>
          <w:sz w:val="20"/>
          <w:szCs w:val="20"/>
        </w:rPr>
        <w:t>и сдать оказанные «Услуги» «Муниципальному заказчику» в порядке и сроки, установленные настоящим контрактом.</w:t>
      </w:r>
    </w:p>
    <w:p w:rsidR="007E200C" w:rsidRPr="006D1DE3" w:rsidRDefault="007E200C" w:rsidP="007E20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2.1.2. Оказать услуги лично. </w:t>
      </w:r>
    </w:p>
    <w:p w:rsidR="007E200C" w:rsidRPr="006D1DE3" w:rsidRDefault="007E200C" w:rsidP="007E20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2.1.3. За свой счет устранить выявленные недостатки в срок, предусмотренный контрактом.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2.1.4. В течение 5 (пяти) рабочих дней после оказания «Услуги» предоставить «Муниципальному заказчику» подписанный акт сдачи-приёмки оказанных услуг.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6D1DE3">
        <w:rPr>
          <w:rFonts w:ascii="Times New Roman" w:hAnsi="Times New Roman"/>
          <w:b/>
          <w:bCs/>
          <w:sz w:val="20"/>
          <w:szCs w:val="20"/>
        </w:rPr>
        <w:t xml:space="preserve">2.2. «Муниципальный заказчик» обязан: 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2.2.1. Осуществить приёмку оказанных «Исполнителем» «Услуг» согласно порядку и условиям, установленным настоящим контрактом. </w:t>
      </w:r>
    </w:p>
    <w:p w:rsidR="007E200C" w:rsidRPr="006D1DE3" w:rsidRDefault="007E200C" w:rsidP="007E200C">
      <w:pPr>
        <w:pStyle w:val="ConsNormal"/>
        <w:ind w:firstLine="540"/>
        <w:jc w:val="both"/>
        <w:rPr>
          <w:rFonts w:ascii="Times New Roman" w:eastAsia="Times New Roman" w:hAnsi="Times New Roman"/>
        </w:rPr>
      </w:pPr>
      <w:r w:rsidRPr="006D1DE3">
        <w:rPr>
          <w:rFonts w:ascii="Times New Roman" w:eastAsia="Times New Roman" w:hAnsi="Times New Roman"/>
        </w:rPr>
        <w:t xml:space="preserve">2.2.2. Осуществить </w:t>
      </w:r>
      <w:proofErr w:type="gramStart"/>
      <w:r w:rsidRPr="006D1DE3">
        <w:rPr>
          <w:rFonts w:ascii="Times New Roman" w:eastAsia="Times New Roman" w:hAnsi="Times New Roman"/>
        </w:rPr>
        <w:t>контроль за</w:t>
      </w:r>
      <w:proofErr w:type="gramEnd"/>
      <w:r w:rsidRPr="006D1DE3">
        <w:rPr>
          <w:rFonts w:ascii="Times New Roman" w:eastAsia="Times New Roman" w:hAnsi="Times New Roman"/>
        </w:rPr>
        <w:t xml:space="preserve"> своевременным исполнением и качеством оказанных «Услуг».</w:t>
      </w:r>
    </w:p>
    <w:p w:rsidR="007E200C" w:rsidRPr="006D1DE3" w:rsidRDefault="007E200C" w:rsidP="007E200C">
      <w:pPr>
        <w:pStyle w:val="ConsNormal"/>
        <w:ind w:firstLine="540"/>
        <w:jc w:val="both"/>
        <w:rPr>
          <w:rFonts w:ascii="Times New Roman" w:eastAsia="Times New Roman" w:hAnsi="Times New Roman"/>
        </w:rPr>
      </w:pPr>
      <w:r w:rsidRPr="006D1DE3">
        <w:rPr>
          <w:rFonts w:ascii="Times New Roman" w:eastAsia="Times New Roman" w:hAnsi="Times New Roman"/>
        </w:rPr>
        <w:t xml:space="preserve">2.2.3. Своевременно сообщать в письменной форме «Исполнителю» о недостатках, обнаруженных в ходе оказания «Услуг».  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2.2.4. Произвести расчёт по настоящему контракту в порядке и в срок, </w:t>
      </w:r>
      <w:proofErr w:type="gramStart"/>
      <w:r w:rsidRPr="006D1DE3">
        <w:rPr>
          <w:rFonts w:ascii="Times New Roman" w:hAnsi="Times New Roman"/>
          <w:sz w:val="20"/>
          <w:szCs w:val="20"/>
        </w:rPr>
        <w:t>предусмотренные</w:t>
      </w:r>
      <w:proofErr w:type="gramEnd"/>
      <w:r w:rsidRPr="006D1DE3">
        <w:rPr>
          <w:rFonts w:ascii="Times New Roman" w:hAnsi="Times New Roman"/>
          <w:sz w:val="20"/>
          <w:szCs w:val="20"/>
        </w:rPr>
        <w:t xml:space="preserve"> настоящим контрактом. 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6D1DE3">
        <w:rPr>
          <w:rFonts w:ascii="Times New Roman" w:hAnsi="Times New Roman"/>
          <w:b/>
          <w:bCs/>
          <w:sz w:val="20"/>
          <w:szCs w:val="20"/>
        </w:rPr>
        <w:t>2.3. «Исполнитель вправе»: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2.3.1. Требовать своевременного подписания «Муниципальным заказчиком» акта сдачи-приемки «Услуг».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2.3.2. Требовать своевременного расчёта в порядке, установленном настоящим контрактом.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2.3.3. </w:t>
      </w:r>
      <w:proofErr w:type="gramStart"/>
      <w:r w:rsidRPr="006D1DE3">
        <w:rPr>
          <w:rFonts w:ascii="Times New Roman" w:hAnsi="Times New Roman"/>
          <w:sz w:val="20"/>
          <w:szCs w:val="20"/>
        </w:rPr>
        <w:t>Принять решение об одностороннем отказе от исполнения настоящего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 и с учётом особенностей, установленных статьей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E200C" w:rsidRPr="006D1DE3" w:rsidRDefault="007E200C" w:rsidP="007E200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1DE3">
        <w:rPr>
          <w:rFonts w:ascii="Times New Roman" w:hAnsi="Times New Roman"/>
          <w:b/>
          <w:bCs/>
          <w:color w:val="FF0000"/>
          <w:sz w:val="20"/>
          <w:szCs w:val="20"/>
        </w:rPr>
        <w:t xml:space="preserve">       </w:t>
      </w:r>
      <w:r w:rsidRPr="006D1DE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257A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1DE3">
        <w:rPr>
          <w:rFonts w:ascii="Times New Roman" w:hAnsi="Times New Roman"/>
          <w:b/>
          <w:bCs/>
          <w:sz w:val="20"/>
          <w:szCs w:val="20"/>
        </w:rPr>
        <w:t xml:space="preserve"> 2.4. </w:t>
      </w:r>
      <w:r w:rsidR="006257A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1DE3">
        <w:rPr>
          <w:rFonts w:ascii="Times New Roman" w:hAnsi="Times New Roman"/>
          <w:b/>
          <w:bCs/>
          <w:sz w:val="20"/>
          <w:szCs w:val="20"/>
        </w:rPr>
        <w:t>«Муниципальный  заказчик вправе»:</w:t>
      </w:r>
    </w:p>
    <w:p w:rsidR="007E200C" w:rsidRPr="006D1DE3" w:rsidRDefault="006257A1" w:rsidP="006257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7E200C" w:rsidRPr="006D1DE3">
        <w:rPr>
          <w:rFonts w:ascii="Times New Roman" w:hAnsi="Times New Roman"/>
          <w:sz w:val="20"/>
          <w:szCs w:val="20"/>
        </w:rPr>
        <w:t>2.4.1. Требовать от «Исполнителя</w:t>
      </w:r>
      <w:r w:rsidR="00A52408" w:rsidRPr="006D1DE3">
        <w:rPr>
          <w:rFonts w:ascii="Times New Roman" w:hAnsi="Times New Roman"/>
          <w:sz w:val="20"/>
          <w:szCs w:val="20"/>
        </w:rPr>
        <w:t xml:space="preserve">»  надлежащего оказания «Услуг», </w:t>
      </w:r>
      <w:r w:rsidR="007E200C" w:rsidRPr="006D1DE3">
        <w:rPr>
          <w:rFonts w:ascii="Times New Roman" w:hAnsi="Times New Roman"/>
          <w:sz w:val="20"/>
          <w:szCs w:val="20"/>
        </w:rPr>
        <w:t>установленными настоящим контрактом, а также требовать своевременного устранения выявленных</w:t>
      </w:r>
      <w:r w:rsidR="00A52408" w:rsidRPr="006D1DE3">
        <w:rPr>
          <w:rFonts w:ascii="Times New Roman" w:hAnsi="Times New Roman"/>
          <w:sz w:val="20"/>
          <w:szCs w:val="20"/>
        </w:rPr>
        <w:t xml:space="preserve"> недостатков</w:t>
      </w:r>
      <w:r w:rsidR="007E200C" w:rsidRPr="006D1DE3">
        <w:rPr>
          <w:rFonts w:ascii="Times New Roman" w:hAnsi="Times New Roman"/>
          <w:sz w:val="20"/>
          <w:szCs w:val="20"/>
        </w:rPr>
        <w:t xml:space="preserve">. </w:t>
      </w:r>
    </w:p>
    <w:p w:rsidR="007E200C" w:rsidRPr="006D1DE3" w:rsidRDefault="006257A1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lastRenderedPageBreak/>
        <w:t xml:space="preserve">2.4.2. </w:t>
      </w:r>
      <w:proofErr w:type="gramStart"/>
      <w:r w:rsidR="007E200C" w:rsidRPr="006D1DE3">
        <w:rPr>
          <w:rFonts w:ascii="Times New Roman" w:hAnsi="Times New Roman"/>
          <w:sz w:val="20"/>
          <w:szCs w:val="20"/>
        </w:rPr>
        <w:t>Принять решение об одностороннем отказе от исполнения настоящего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 и с учётом особенностей, установленных статьей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E200C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eastAsia="Arial Unicode MS" w:hAnsi="Times New Roman"/>
          <w:sz w:val="20"/>
          <w:szCs w:val="20"/>
        </w:rPr>
        <w:t xml:space="preserve">2.4.3. </w:t>
      </w:r>
      <w:r w:rsidRPr="006D1DE3">
        <w:rPr>
          <w:rFonts w:ascii="Times New Roman" w:hAnsi="Times New Roman"/>
          <w:sz w:val="20"/>
          <w:szCs w:val="20"/>
        </w:rPr>
        <w:t>Привлекать экспертов, специалистов и иных лиц, обладающих необходимыми знаниями в области сертификации,  стандартизации,  безопасности,  оценки качества, для участия в проведении экспертизы оказанных «Услуг»</w:t>
      </w:r>
    </w:p>
    <w:p w:rsidR="006D1DE3" w:rsidRDefault="006D1DE3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D1DE3" w:rsidRDefault="006D1DE3" w:rsidP="006D1DE3">
      <w:pPr>
        <w:pStyle w:val="51"/>
        <w:ind w:left="0" w:firstLine="0"/>
        <w:jc w:val="left"/>
        <w:rPr>
          <w:b/>
          <w:bCs/>
          <w:sz w:val="20"/>
          <w:szCs w:val="20"/>
        </w:rPr>
      </w:pPr>
      <w:r>
        <w:rPr>
          <w:rFonts w:eastAsia="Calibri"/>
          <w:b/>
          <w:bCs/>
          <w:kern w:val="0"/>
          <w:sz w:val="20"/>
          <w:szCs w:val="20"/>
        </w:rPr>
        <w:t xml:space="preserve">                                                  </w:t>
      </w:r>
      <w:r w:rsidR="007E200C" w:rsidRPr="006D1DE3">
        <w:rPr>
          <w:b/>
          <w:bCs/>
          <w:sz w:val="20"/>
          <w:szCs w:val="20"/>
        </w:rPr>
        <w:t>3. Ц</w:t>
      </w:r>
      <w:r>
        <w:rPr>
          <w:b/>
          <w:bCs/>
          <w:sz w:val="20"/>
          <w:szCs w:val="20"/>
        </w:rPr>
        <w:t>ена контракта. Порядок расчетов</w:t>
      </w:r>
    </w:p>
    <w:p w:rsidR="007E200C" w:rsidRPr="006D1DE3" w:rsidRDefault="006257A1" w:rsidP="006D1DE3">
      <w:pPr>
        <w:pStyle w:val="51"/>
        <w:tabs>
          <w:tab w:val="clear" w:pos="0"/>
        </w:tabs>
        <w:ind w:left="0" w:firstLine="0"/>
        <w:jc w:val="both"/>
        <w:rPr>
          <w:i/>
          <w:iCs/>
          <w:sz w:val="20"/>
          <w:szCs w:val="20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6D1DE3">
        <w:rPr>
          <w:rFonts w:ascii="Calibri" w:eastAsia="Calibri" w:hAnsi="Calibri"/>
          <w:kern w:val="0"/>
          <w:sz w:val="22"/>
          <w:szCs w:val="22"/>
        </w:rPr>
        <w:br/>
        <w:t xml:space="preserve">         </w:t>
      </w:r>
      <w:r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7E200C" w:rsidRPr="006D1DE3">
        <w:rPr>
          <w:sz w:val="20"/>
          <w:szCs w:val="20"/>
        </w:rPr>
        <w:t xml:space="preserve"> 3.1.</w:t>
      </w:r>
      <w:r>
        <w:rPr>
          <w:sz w:val="20"/>
          <w:szCs w:val="20"/>
        </w:rPr>
        <w:t xml:space="preserve"> </w:t>
      </w:r>
      <w:r w:rsidR="007E200C" w:rsidRPr="006D1DE3">
        <w:rPr>
          <w:sz w:val="20"/>
          <w:szCs w:val="20"/>
        </w:rPr>
        <w:t>Цена контракта, составляет</w:t>
      </w:r>
      <w:proofErr w:type="gramStart"/>
      <w:r w:rsidR="007E200C" w:rsidRPr="006D1DE3">
        <w:rPr>
          <w:sz w:val="20"/>
          <w:szCs w:val="20"/>
        </w:rPr>
        <w:t xml:space="preserve"> ________ (_________________________ ) </w:t>
      </w:r>
      <w:proofErr w:type="gramEnd"/>
      <w:r w:rsidR="007E200C" w:rsidRPr="006D1DE3">
        <w:rPr>
          <w:sz w:val="20"/>
          <w:szCs w:val="20"/>
        </w:rPr>
        <w:t>рублей 00 копеек,  без НДС</w:t>
      </w:r>
      <w:r w:rsidR="007E200C" w:rsidRPr="006D1DE3">
        <w:rPr>
          <w:i/>
          <w:iCs/>
          <w:sz w:val="20"/>
          <w:szCs w:val="20"/>
        </w:rPr>
        <w:t>.</w:t>
      </w:r>
    </w:p>
    <w:p w:rsidR="007E200C" w:rsidRPr="006D1DE3" w:rsidRDefault="00CA6313" w:rsidP="00CA6313">
      <w:pPr>
        <w:spacing w:after="0"/>
        <w:ind w:firstLine="142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   </w:t>
      </w:r>
      <w:r w:rsidR="006257A1">
        <w:rPr>
          <w:rFonts w:ascii="Times New Roman" w:hAnsi="Times New Roman"/>
          <w:sz w:val="20"/>
          <w:szCs w:val="20"/>
        </w:rPr>
        <w:t xml:space="preserve"> </w:t>
      </w:r>
      <w:r w:rsidRPr="006D1DE3">
        <w:rPr>
          <w:rFonts w:ascii="Times New Roman" w:hAnsi="Times New Roman"/>
          <w:sz w:val="20"/>
          <w:szCs w:val="20"/>
        </w:rPr>
        <w:t xml:space="preserve"> </w:t>
      </w:r>
      <w:r w:rsidR="006257A1">
        <w:rPr>
          <w:rFonts w:ascii="Times New Roman" w:hAnsi="Times New Roman"/>
          <w:sz w:val="20"/>
          <w:szCs w:val="20"/>
        </w:rPr>
        <w:t xml:space="preserve"> </w:t>
      </w:r>
      <w:r w:rsidRPr="006D1DE3">
        <w:rPr>
          <w:rFonts w:ascii="Times New Roman" w:hAnsi="Times New Roman"/>
          <w:sz w:val="20"/>
          <w:szCs w:val="20"/>
        </w:rPr>
        <w:t xml:space="preserve">   </w:t>
      </w:r>
      <w:r w:rsidR="007E200C" w:rsidRPr="006D1DE3">
        <w:rPr>
          <w:rFonts w:ascii="Times New Roman" w:hAnsi="Times New Roman"/>
          <w:sz w:val="20"/>
          <w:szCs w:val="20"/>
        </w:rPr>
        <w:t>3.1.1.Цена настоящего контракта  сформирова</w:t>
      </w:r>
      <w:r w:rsidRPr="006D1DE3">
        <w:rPr>
          <w:rFonts w:ascii="Times New Roman" w:hAnsi="Times New Roman"/>
          <w:sz w:val="20"/>
          <w:szCs w:val="20"/>
        </w:rPr>
        <w:t xml:space="preserve">на в соответствии с Расчетом  и </w:t>
      </w:r>
      <w:r w:rsidR="007E200C" w:rsidRPr="006D1DE3">
        <w:rPr>
          <w:rFonts w:ascii="Times New Roman" w:hAnsi="Times New Roman"/>
          <w:sz w:val="20"/>
          <w:szCs w:val="20"/>
        </w:rPr>
        <w:t>обоснованием цены контракта</w:t>
      </w:r>
      <w:r w:rsidR="00A52408" w:rsidRPr="006D1DE3">
        <w:rPr>
          <w:rFonts w:ascii="Times New Roman" w:hAnsi="Times New Roman"/>
          <w:sz w:val="20"/>
          <w:szCs w:val="20"/>
        </w:rPr>
        <w:t>.</w:t>
      </w:r>
      <w:r w:rsidR="007E200C" w:rsidRPr="006D1DE3">
        <w:rPr>
          <w:rFonts w:ascii="Times New Roman" w:hAnsi="Times New Roman"/>
          <w:sz w:val="20"/>
          <w:szCs w:val="20"/>
        </w:rPr>
        <w:t xml:space="preserve"> </w:t>
      </w:r>
    </w:p>
    <w:p w:rsidR="007E200C" w:rsidRPr="006D1DE3" w:rsidRDefault="007E200C" w:rsidP="007E200C">
      <w:pPr>
        <w:pStyle w:val="32"/>
        <w:ind w:firstLine="540"/>
        <w:rPr>
          <w:rFonts w:eastAsia="Times New Roman"/>
          <w:sz w:val="20"/>
          <w:szCs w:val="20"/>
        </w:rPr>
      </w:pPr>
      <w:r w:rsidRPr="006D1DE3">
        <w:rPr>
          <w:sz w:val="20"/>
          <w:szCs w:val="20"/>
        </w:rPr>
        <w:t>3.2. «Муниципальный заказчик» производит предоплату в размере 30% от общей суммы договора на расчетный счет «Исполнителя», на основании выставленного «Исполнителем» счета, до начала срока прохождения медицинских осмотров</w:t>
      </w:r>
      <w:r w:rsidR="00A52408" w:rsidRPr="006D1DE3">
        <w:rPr>
          <w:sz w:val="20"/>
          <w:szCs w:val="20"/>
        </w:rPr>
        <w:t>.</w:t>
      </w:r>
      <w:r w:rsidRPr="006D1DE3">
        <w:rPr>
          <w:sz w:val="20"/>
          <w:szCs w:val="20"/>
        </w:rPr>
        <w:t xml:space="preserve"> Окончательный  расчёт с «Исполнителем» производится «Муниципальным заказчиком» в соответствии с ценой контракта в течение 30 банковских дней с момента подписания «Сторонами» акта сдачи-приемки оказанных услуг</w:t>
      </w:r>
      <w:r w:rsidRPr="006D1DE3">
        <w:rPr>
          <w:rFonts w:eastAsia="Times New Roman"/>
          <w:sz w:val="20"/>
          <w:szCs w:val="20"/>
        </w:rPr>
        <w:t xml:space="preserve">. </w:t>
      </w:r>
    </w:p>
    <w:p w:rsidR="007E200C" w:rsidRPr="006D1DE3" w:rsidRDefault="007E200C" w:rsidP="007E200C">
      <w:pPr>
        <w:pStyle w:val="ConsNormal"/>
        <w:tabs>
          <w:tab w:val="left" w:pos="0"/>
        </w:tabs>
        <w:ind w:firstLine="567"/>
        <w:jc w:val="both"/>
        <w:rPr>
          <w:rFonts w:ascii="Times New Roman" w:eastAsia="Times New Roman" w:hAnsi="Times New Roman"/>
        </w:rPr>
      </w:pPr>
      <w:r w:rsidRPr="006D1DE3">
        <w:rPr>
          <w:rFonts w:ascii="Times New Roman" w:eastAsia="Times New Roman" w:hAnsi="Times New Roman"/>
        </w:rPr>
        <w:t xml:space="preserve">3.3. Все расчеты по настоящему контракту осуществляются за счет выделенных «Муниципальному заказчику» </w:t>
      </w:r>
      <w:r w:rsidRPr="006D1DE3">
        <w:rPr>
          <w:rFonts w:ascii="Times New Roman" w:eastAsia="Times New Roman" w:hAnsi="Times New Roman"/>
          <w:i/>
        </w:rPr>
        <w:t>средств местного бюджета</w:t>
      </w:r>
      <w:r w:rsidRPr="006D1DE3">
        <w:rPr>
          <w:rFonts w:ascii="Times New Roman" w:eastAsia="Times New Roman" w:hAnsi="Times New Roman"/>
        </w:rPr>
        <w:t>.</w:t>
      </w:r>
    </w:p>
    <w:p w:rsidR="007E200C" w:rsidRPr="006D1DE3" w:rsidRDefault="007E200C" w:rsidP="007E200C">
      <w:pPr>
        <w:pStyle w:val="a8"/>
        <w:tabs>
          <w:tab w:val="left" w:pos="0"/>
        </w:tabs>
        <w:spacing w:after="0"/>
        <w:ind w:firstLine="567"/>
        <w:jc w:val="both"/>
        <w:rPr>
          <w:sz w:val="20"/>
          <w:szCs w:val="20"/>
        </w:rPr>
      </w:pPr>
      <w:r w:rsidRPr="006D1DE3">
        <w:rPr>
          <w:sz w:val="20"/>
          <w:szCs w:val="20"/>
        </w:rPr>
        <w:t>3.4. Все расчеты по настоящему контракту осуществляются путем перечисления денежных средств на расчетный счет «Исполнителя».</w:t>
      </w:r>
    </w:p>
    <w:p w:rsidR="007E200C" w:rsidRPr="006D1DE3" w:rsidRDefault="006257A1" w:rsidP="007E200C">
      <w:pPr>
        <w:pStyle w:val="a6"/>
        <w:tabs>
          <w:tab w:val="left" w:pos="0"/>
        </w:tabs>
        <w:spacing w:after="0"/>
        <w:ind w:left="0" w:firstLine="54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 w:rsidR="007E200C" w:rsidRPr="006D1DE3">
        <w:rPr>
          <w:sz w:val="20"/>
          <w:szCs w:val="20"/>
        </w:rPr>
        <w:t>3.5.</w:t>
      </w:r>
      <w:r w:rsidR="007E200C" w:rsidRPr="006D1DE3">
        <w:rPr>
          <w:i/>
          <w:iCs/>
          <w:sz w:val="20"/>
          <w:szCs w:val="20"/>
        </w:rPr>
        <w:t xml:space="preserve"> </w:t>
      </w:r>
      <w:r w:rsidR="007E200C" w:rsidRPr="006D1DE3">
        <w:rPr>
          <w:sz w:val="20"/>
          <w:szCs w:val="20"/>
        </w:rPr>
        <w:t>В цену контракта включаются все расходы «Исполнителя», связанные с исполнением обязательств по настоящему контракту</w:t>
      </w:r>
      <w:r w:rsidR="007E200C" w:rsidRPr="006D1DE3">
        <w:rPr>
          <w:i/>
          <w:iCs/>
          <w:sz w:val="20"/>
          <w:szCs w:val="20"/>
        </w:rPr>
        <w:t xml:space="preserve">. </w:t>
      </w:r>
    </w:p>
    <w:p w:rsidR="007E200C" w:rsidRDefault="007E200C" w:rsidP="007E200C">
      <w:pPr>
        <w:pStyle w:val="a6"/>
        <w:spacing w:after="0"/>
        <w:ind w:left="0" w:firstLine="283"/>
        <w:jc w:val="both"/>
        <w:rPr>
          <w:sz w:val="20"/>
          <w:szCs w:val="20"/>
        </w:rPr>
      </w:pPr>
      <w:r w:rsidRPr="006D1DE3">
        <w:rPr>
          <w:sz w:val="20"/>
          <w:szCs w:val="20"/>
        </w:rPr>
        <w:t xml:space="preserve">   </w:t>
      </w:r>
      <w:r w:rsidR="006257A1">
        <w:rPr>
          <w:sz w:val="20"/>
          <w:szCs w:val="20"/>
        </w:rPr>
        <w:t xml:space="preserve"> </w:t>
      </w:r>
      <w:r w:rsidRPr="006D1DE3">
        <w:rPr>
          <w:sz w:val="20"/>
          <w:szCs w:val="20"/>
        </w:rPr>
        <w:t xml:space="preserve">  3.6. Цена контракта является твердой и не может изменяться в ходе его исполнения. </w:t>
      </w:r>
    </w:p>
    <w:p w:rsidR="006D1DE3" w:rsidRPr="006D1DE3" w:rsidRDefault="006D1DE3" w:rsidP="007E200C">
      <w:pPr>
        <w:pStyle w:val="a6"/>
        <w:spacing w:after="0"/>
        <w:ind w:left="0" w:firstLine="283"/>
        <w:jc w:val="both"/>
        <w:rPr>
          <w:sz w:val="20"/>
          <w:szCs w:val="20"/>
        </w:rPr>
      </w:pPr>
    </w:p>
    <w:p w:rsidR="007E200C" w:rsidRDefault="007E200C" w:rsidP="007E200C">
      <w:pPr>
        <w:pStyle w:val="32"/>
        <w:ind w:firstLine="0"/>
        <w:jc w:val="center"/>
        <w:rPr>
          <w:b/>
          <w:bCs/>
          <w:sz w:val="20"/>
          <w:szCs w:val="20"/>
        </w:rPr>
      </w:pPr>
      <w:r w:rsidRPr="006D1DE3">
        <w:rPr>
          <w:b/>
          <w:bCs/>
          <w:sz w:val="20"/>
          <w:szCs w:val="20"/>
        </w:rPr>
        <w:t>4. Порядок сдачи-приемки «Услуг»</w:t>
      </w:r>
    </w:p>
    <w:p w:rsidR="006D1DE3" w:rsidRPr="006D1DE3" w:rsidRDefault="006D1DE3" w:rsidP="007E200C">
      <w:pPr>
        <w:pStyle w:val="32"/>
        <w:ind w:firstLine="0"/>
        <w:jc w:val="center"/>
        <w:rPr>
          <w:b/>
          <w:bCs/>
          <w:sz w:val="20"/>
          <w:szCs w:val="20"/>
        </w:rPr>
      </w:pPr>
    </w:p>
    <w:p w:rsidR="007E200C" w:rsidRPr="006D1DE3" w:rsidRDefault="007E200C" w:rsidP="007E200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sub_72001"/>
      <w:r w:rsidRPr="006D1DE3">
        <w:rPr>
          <w:rFonts w:ascii="Times New Roman" w:hAnsi="Times New Roman"/>
          <w:sz w:val="20"/>
          <w:szCs w:val="20"/>
        </w:rPr>
        <w:t>4.1. «Муниципальный заказчик» обязан в течение пяти рабочих дней с момента получения подписанного «Исполнителем» акта сдачи-приёмки оказанных услуг, с участием «Исполнителя» осмотреть и принять оказанные услуги (их результат), а при обнаружении несоответствия оказанных «Услуг» (их результата)  требованиям настоящего контракта предоставить «Исполнителю» в этот же срок мотивированный отказ от приемки оказанных «Услуг»</w:t>
      </w:r>
      <w:bookmarkEnd w:id="1"/>
      <w:r w:rsidRPr="006D1DE3">
        <w:rPr>
          <w:rFonts w:ascii="Times New Roman" w:hAnsi="Times New Roman"/>
          <w:sz w:val="20"/>
          <w:szCs w:val="20"/>
        </w:rPr>
        <w:t>.</w:t>
      </w:r>
    </w:p>
    <w:p w:rsidR="007E200C" w:rsidRPr="006D1DE3" w:rsidRDefault="007E200C" w:rsidP="007E200C">
      <w:pPr>
        <w:pStyle w:val="ConsNormal"/>
        <w:ind w:firstLine="540"/>
        <w:jc w:val="both"/>
        <w:rPr>
          <w:rFonts w:ascii="Times New Roman" w:eastAsia="Times New Roman" w:hAnsi="Times New Roman"/>
        </w:rPr>
      </w:pPr>
      <w:r w:rsidRPr="006D1DE3">
        <w:rPr>
          <w:rFonts w:ascii="Times New Roman" w:eastAsia="Times New Roman" w:hAnsi="Times New Roman"/>
        </w:rPr>
        <w:t>4.2. Исполнение оказанных «Услуг» подтверждается актом сдачи-приемки оказанных</w:t>
      </w:r>
      <w:r w:rsidRPr="006D1DE3">
        <w:rPr>
          <w:rFonts w:ascii="Times New Roman" w:eastAsia="Times New Roman" w:hAnsi="Times New Roman"/>
          <w:color w:val="FF0000"/>
        </w:rPr>
        <w:t xml:space="preserve"> </w:t>
      </w:r>
      <w:r w:rsidRPr="006D1DE3">
        <w:rPr>
          <w:rFonts w:ascii="Times New Roman" w:eastAsia="Times New Roman" w:hAnsi="Times New Roman"/>
        </w:rPr>
        <w:t>услуг, подписанным «Муниципальным заказчиком» и «Исполнителем» в двух экземплярах.</w:t>
      </w:r>
    </w:p>
    <w:p w:rsidR="007E200C" w:rsidRPr="006D1DE3" w:rsidRDefault="007E200C" w:rsidP="007E200C">
      <w:pPr>
        <w:pStyle w:val="310"/>
        <w:rPr>
          <w:sz w:val="20"/>
          <w:szCs w:val="20"/>
        </w:rPr>
      </w:pPr>
      <w:r w:rsidRPr="006D1DE3">
        <w:rPr>
          <w:sz w:val="20"/>
          <w:szCs w:val="20"/>
        </w:rPr>
        <w:t>4.3. «Муниципальный заказчик» в течение пяти рабочих дней с момента получения акта сдачи-приемки оказанных услуг обязан возвратить «Исполнителю» оформленный акт или предоставить в этот же срок мотивированный отказ от приемки оказанных «Услуг».</w:t>
      </w:r>
    </w:p>
    <w:p w:rsidR="007E200C" w:rsidRPr="006D1DE3" w:rsidRDefault="007E200C" w:rsidP="007E200C">
      <w:pPr>
        <w:pStyle w:val="a8"/>
        <w:spacing w:after="0"/>
        <w:ind w:firstLine="567"/>
        <w:jc w:val="both"/>
        <w:rPr>
          <w:sz w:val="20"/>
          <w:szCs w:val="20"/>
        </w:rPr>
      </w:pPr>
      <w:r w:rsidRPr="006D1DE3">
        <w:rPr>
          <w:sz w:val="20"/>
          <w:szCs w:val="20"/>
        </w:rPr>
        <w:t xml:space="preserve">4.4. </w:t>
      </w:r>
      <w:proofErr w:type="gramStart"/>
      <w:r w:rsidRPr="006D1DE3">
        <w:rPr>
          <w:sz w:val="20"/>
          <w:szCs w:val="20"/>
        </w:rPr>
        <w:t xml:space="preserve">В случае некачественного оказания «Услуг» по вине «Исполнителя», последний своими силами и за свой счет обязан в срок 5 дней устранить выявленные недостатки.   </w:t>
      </w:r>
      <w:proofErr w:type="gramEnd"/>
    </w:p>
    <w:p w:rsidR="007E200C" w:rsidRPr="006D1DE3" w:rsidRDefault="007E200C" w:rsidP="007E20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4.5.  </w:t>
      </w:r>
      <w:proofErr w:type="gramStart"/>
      <w:r w:rsidRPr="006D1DE3">
        <w:rPr>
          <w:rFonts w:ascii="Times New Roman" w:hAnsi="Times New Roman"/>
          <w:sz w:val="20"/>
          <w:szCs w:val="20"/>
        </w:rPr>
        <w:t xml:space="preserve">«Муниципальный заказчик», обнаруживший после приёмки результата услуги отступления в нем от контракта 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«Исполнителем», обязан известить об этом «Исполнителя» в 3-х </w:t>
      </w:r>
      <w:proofErr w:type="spellStart"/>
      <w:r w:rsidRPr="006D1DE3">
        <w:rPr>
          <w:rFonts w:ascii="Times New Roman" w:hAnsi="Times New Roman"/>
          <w:sz w:val="20"/>
          <w:szCs w:val="20"/>
        </w:rPr>
        <w:t>дневный</w:t>
      </w:r>
      <w:proofErr w:type="spellEnd"/>
      <w:r w:rsidRPr="006D1DE3">
        <w:rPr>
          <w:rFonts w:ascii="Times New Roman" w:hAnsi="Times New Roman"/>
          <w:sz w:val="20"/>
          <w:szCs w:val="20"/>
        </w:rPr>
        <w:t xml:space="preserve"> срок со дня составления акта об их обнаружении.</w:t>
      </w:r>
      <w:proofErr w:type="gramEnd"/>
    </w:p>
    <w:p w:rsidR="007E200C" w:rsidRDefault="007E200C" w:rsidP="007E20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sub_7204"/>
      <w:bookmarkEnd w:id="2"/>
      <w:r w:rsidRPr="006D1DE3">
        <w:rPr>
          <w:rFonts w:ascii="Times New Roman" w:hAnsi="Times New Roman"/>
          <w:sz w:val="20"/>
          <w:szCs w:val="20"/>
        </w:rPr>
        <w:t>4.6. При возникновении между «Муниципальным заказчиком» и «Исполнителем» спора по поводу недостатков оказанной услуги или их причин по требованию любой из сторон должна быть назначена экспертиза. Расходы на экспертизу несет «Исполнитель».</w:t>
      </w:r>
    </w:p>
    <w:p w:rsidR="006D1DE3" w:rsidRPr="006D1DE3" w:rsidRDefault="006D1DE3" w:rsidP="007E20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E200C" w:rsidRDefault="007E200C" w:rsidP="007E20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D1DE3">
        <w:rPr>
          <w:rFonts w:ascii="Times New Roman" w:hAnsi="Times New Roman"/>
          <w:b/>
          <w:sz w:val="20"/>
          <w:szCs w:val="20"/>
        </w:rPr>
        <w:t xml:space="preserve">5. </w:t>
      </w:r>
      <w:r w:rsidRPr="006D1DE3">
        <w:rPr>
          <w:rFonts w:ascii="Times New Roman" w:hAnsi="Times New Roman"/>
          <w:b/>
          <w:bCs/>
          <w:sz w:val="20"/>
          <w:szCs w:val="20"/>
        </w:rPr>
        <w:t>Ответственность «Сторон»</w:t>
      </w:r>
    </w:p>
    <w:p w:rsidR="006D1DE3" w:rsidRPr="006D1DE3" w:rsidRDefault="006D1DE3" w:rsidP="007E20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A4BED" w:rsidRPr="006D1DE3" w:rsidRDefault="007E200C" w:rsidP="003A4B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5.1. </w:t>
      </w:r>
      <w:r w:rsidR="003A4BED" w:rsidRPr="006D1DE3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обязательств, установленных настоящим контрактом, Стороны несут ответственность в соответствии с действующим законодательством Российской Федерации.</w:t>
      </w:r>
    </w:p>
    <w:p w:rsidR="007E200C" w:rsidRPr="006D1DE3" w:rsidRDefault="007E200C" w:rsidP="003A4BED">
      <w:pPr>
        <w:pStyle w:val="32"/>
        <w:tabs>
          <w:tab w:val="left" w:pos="0"/>
        </w:tabs>
        <w:rPr>
          <w:sz w:val="20"/>
          <w:szCs w:val="20"/>
        </w:rPr>
      </w:pPr>
      <w:r w:rsidRPr="006D1DE3">
        <w:rPr>
          <w:sz w:val="20"/>
          <w:szCs w:val="20"/>
        </w:rPr>
        <w:t xml:space="preserve">5.2. </w:t>
      </w:r>
      <w:proofErr w:type="gramStart"/>
      <w:r w:rsidRPr="006D1DE3">
        <w:rPr>
          <w:sz w:val="20"/>
          <w:szCs w:val="20"/>
        </w:rPr>
        <w:t>За несвоевременное исполнение обязательств по настоящему контракту «Исполнитель» выплачивает в пользу «Муниципального заказчика» пеню, начиная со дня, следующего после дня истечения установленного контрактом срока исполнения обязательств,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«Исполнителем».</w:t>
      </w:r>
      <w:proofErr w:type="gramEnd"/>
    </w:p>
    <w:p w:rsidR="007E200C" w:rsidRPr="006D1DE3" w:rsidRDefault="007E200C" w:rsidP="007E200C">
      <w:pPr>
        <w:pStyle w:val="a6"/>
        <w:spacing w:after="0"/>
        <w:ind w:left="0" w:firstLine="283"/>
        <w:jc w:val="both"/>
        <w:rPr>
          <w:sz w:val="20"/>
          <w:szCs w:val="20"/>
        </w:rPr>
      </w:pPr>
      <w:r w:rsidRPr="006D1DE3">
        <w:rPr>
          <w:color w:val="FF0000"/>
          <w:sz w:val="20"/>
          <w:szCs w:val="20"/>
        </w:rPr>
        <w:tab/>
      </w:r>
      <w:r w:rsidRPr="006D1DE3">
        <w:rPr>
          <w:sz w:val="20"/>
          <w:szCs w:val="20"/>
        </w:rPr>
        <w:t>5.3. За оказание «Услуг» ненадлежащего качества «Исполнитель» выплачивает «Муниципальному заказчику» штраф</w:t>
      </w:r>
      <w:r w:rsidR="0093187A" w:rsidRPr="006D1DE3">
        <w:rPr>
          <w:sz w:val="20"/>
          <w:szCs w:val="20"/>
        </w:rPr>
        <w:t xml:space="preserve"> на основании Постановления Правительства от 30.08.2017 г. №1042</w:t>
      </w:r>
      <w:r w:rsidRPr="006D1DE3">
        <w:rPr>
          <w:sz w:val="20"/>
          <w:szCs w:val="20"/>
        </w:rPr>
        <w:t xml:space="preserve">, за исключением </w:t>
      </w:r>
      <w:r w:rsidRPr="006D1DE3">
        <w:rPr>
          <w:sz w:val="20"/>
          <w:szCs w:val="20"/>
        </w:rPr>
        <w:lastRenderedPageBreak/>
        <w:t>случая, когда «Исполнитель» своими силами и за свой счет устранит выявленные</w:t>
      </w:r>
      <w:r w:rsidRPr="006D1DE3">
        <w:rPr>
          <w:color w:val="FF0000"/>
          <w:sz w:val="20"/>
          <w:szCs w:val="20"/>
        </w:rPr>
        <w:t xml:space="preserve"> </w:t>
      </w:r>
      <w:r w:rsidRPr="006D1DE3">
        <w:rPr>
          <w:sz w:val="20"/>
          <w:szCs w:val="20"/>
        </w:rPr>
        <w:t xml:space="preserve">недостатки в согласованный с «Муниципальным заказчиком» срок.   </w:t>
      </w:r>
    </w:p>
    <w:p w:rsidR="007E200C" w:rsidRPr="006D1DE3" w:rsidRDefault="007E200C" w:rsidP="007E20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5.4. </w:t>
      </w:r>
      <w:proofErr w:type="gramStart"/>
      <w:r w:rsidRPr="006D1DE3">
        <w:rPr>
          <w:rFonts w:ascii="Times New Roman" w:hAnsi="Times New Roman"/>
          <w:sz w:val="20"/>
          <w:szCs w:val="20"/>
        </w:rPr>
        <w:t>Уплата неустойки (штрафа, пеней) не освобождает «Исполнителя» от исполнения обязательств по контракту, равно как исполнение обязательств по контракту не освобождает «Исполнителя» от уплаты неустоек (штрафов, пеней).</w:t>
      </w:r>
      <w:proofErr w:type="gramEnd"/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5.5. В случае просрочки исполнения «Муниципальным заказчиком» обязательств, предусмотренных настоящим контрактом, а также в иных случаях неисполнения или ненадлежащего исполнения «Муниципальным заказчиком» обязательств, предусмотренных настоящим контрактом, «Исполнитель» вправе потребовать уплаты неустойки (штрафов, пеней). 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7E200C" w:rsidRPr="006D1DE3" w:rsidRDefault="007E200C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Штраф начисляются за неисполнение или ненадлежащее исполнение «Муниципальным заказчиком» обязательств, предусмотренных настоящим контрактом, за исключением просрочки исполнения обязательств, преду</w:t>
      </w:r>
      <w:r w:rsidR="0093187A" w:rsidRPr="006D1DE3">
        <w:rPr>
          <w:rFonts w:ascii="Times New Roman" w:hAnsi="Times New Roman"/>
          <w:sz w:val="20"/>
          <w:szCs w:val="20"/>
        </w:rPr>
        <w:t>смотренных настоящим контрактом на основании Постановления Правительства от 30.08.2017 г. №1042</w:t>
      </w:r>
      <w:r w:rsidRPr="006D1DE3">
        <w:rPr>
          <w:rFonts w:ascii="Times New Roman" w:hAnsi="Times New Roman"/>
          <w:sz w:val="20"/>
          <w:szCs w:val="20"/>
        </w:rPr>
        <w:t>.</w:t>
      </w:r>
    </w:p>
    <w:p w:rsidR="007E200C" w:rsidRPr="006D1DE3" w:rsidRDefault="007E200C" w:rsidP="007E20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        5.6. Неустойка (штраф, пеня) должна быть перечислена одной «Стороной» по письменному запросу другой «Стороны» в течение 5 (пяти) банковских дней со дня получения такого запроса.</w:t>
      </w:r>
    </w:p>
    <w:p w:rsidR="007E200C" w:rsidRDefault="007E200C" w:rsidP="007E20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        5.7.  </w:t>
      </w:r>
      <w:proofErr w:type="gramStart"/>
      <w:r w:rsidRPr="006D1DE3">
        <w:rPr>
          <w:rFonts w:ascii="Times New Roman" w:hAnsi="Times New Roman"/>
          <w:sz w:val="20"/>
          <w:szCs w:val="20"/>
        </w:rPr>
        <w:t>В случае не</w:t>
      </w:r>
      <w:r w:rsidR="0093187A" w:rsidRPr="006D1DE3">
        <w:rPr>
          <w:rFonts w:ascii="Times New Roman" w:hAnsi="Times New Roman"/>
          <w:sz w:val="20"/>
          <w:szCs w:val="20"/>
        </w:rPr>
        <w:t xml:space="preserve"> </w:t>
      </w:r>
      <w:r w:rsidRPr="006D1DE3">
        <w:rPr>
          <w:rFonts w:ascii="Times New Roman" w:hAnsi="Times New Roman"/>
          <w:sz w:val="20"/>
          <w:szCs w:val="20"/>
        </w:rPr>
        <w:t xml:space="preserve">перечисления «Исполнителем» неустойки (штрафа, пени) в срок, указанный в п.5.6 настоящего контракта, «Муниципальный заказчик» вправе осуществить расчеты с «Исполнителем» по настоящему контракту за вычетом суммы в размере неустойки (штрафа, пени). </w:t>
      </w:r>
      <w:proofErr w:type="gramEnd"/>
    </w:p>
    <w:p w:rsidR="006D1DE3" w:rsidRPr="006D1DE3" w:rsidRDefault="006D1DE3" w:rsidP="007E20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00C" w:rsidRDefault="007E200C" w:rsidP="007E20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D1DE3">
        <w:rPr>
          <w:rFonts w:ascii="Times New Roman" w:hAnsi="Times New Roman"/>
          <w:b/>
          <w:bCs/>
          <w:sz w:val="20"/>
          <w:szCs w:val="20"/>
        </w:rPr>
        <w:t>6. Форс-мажор</w:t>
      </w:r>
    </w:p>
    <w:p w:rsidR="006D1DE3" w:rsidRPr="006D1DE3" w:rsidRDefault="006D1DE3" w:rsidP="007E20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200C" w:rsidRPr="006D1DE3" w:rsidRDefault="007E200C" w:rsidP="007E200C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6.1. </w:t>
      </w:r>
      <w:proofErr w:type="gramStart"/>
      <w:r w:rsidRPr="006D1DE3">
        <w:rPr>
          <w:rFonts w:ascii="Times New Roman" w:hAnsi="Times New Roman"/>
          <w:sz w:val="20"/>
          <w:szCs w:val="20"/>
        </w:rPr>
        <w:t>«Стороны» освобождаются от ответственности за частичное или полное неисполнение обязательств по настоящему контракту, если докажут, что оно явилось следствием обстоятельств непреодолимой силы, которые понимаются как обстоятельства, возникшие в результате непредвиденных и неотвратимых событий чрезвычайного характера, не поддающиеся контролю «Сторон», включая пожар, наводнение, землетрясение и любые другие стихийные бедствия, а также войну, военные действия, восстание, саботаж, забастовки, объявления эмбарго или блокады</w:t>
      </w:r>
      <w:proofErr w:type="gramEnd"/>
      <w:r w:rsidRPr="006D1DE3">
        <w:rPr>
          <w:rFonts w:ascii="Times New Roman" w:hAnsi="Times New Roman"/>
          <w:sz w:val="20"/>
          <w:szCs w:val="20"/>
        </w:rPr>
        <w:t>, враждебные действия какого-либо другого государства, если эти обстоятельства непосредственно повлияли на исполнение настоящего контракта.</w:t>
      </w:r>
    </w:p>
    <w:p w:rsidR="007E200C" w:rsidRPr="006D1DE3" w:rsidRDefault="007E200C" w:rsidP="007E200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6.2. «Сторона», которая по причине обстоятельств непреодолимой силы не может исполнить обязательства по настоящему контракту, обязана уведомить другую «Сторону» о наступлении и предполагаемом сроке действия этих обстоятель</w:t>
      </w:r>
      <w:proofErr w:type="gramStart"/>
      <w:r w:rsidRPr="006D1DE3">
        <w:rPr>
          <w:rFonts w:ascii="Times New Roman" w:hAnsi="Times New Roman"/>
          <w:sz w:val="20"/>
          <w:szCs w:val="20"/>
        </w:rPr>
        <w:t>ств в ср</w:t>
      </w:r>
      <w:proofErr w:type="gramEnd"/>
      <w:r w:rsidRPr="006D1DE3">
        <w:rPr>
          <w:rFonts w:ascii="Times New Roman" w:hAnsi="Times New Roman"/>
          <w:sz w:val="20"/>
          <w:szCs w:val="20"/>
        </w:rPr>
        <w:t>ок 5 дней, после чего «Стороны» немедленно проведут взаимные консультации для принятия необходимых мер.</w:t>
      </w:r>
    </w:p>
    <w:p w:rsidR="007E200C" w:rsidRPr="006D1DE3" w:rsidRDefault="007E200C" w:rsidP="007E200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6.3. Не уведомление и (или) несвоевременное уведомление о наступлении обстоятельств непреодолимой силы лишает «Стороны» права ссылаться на любые из них как на основание, освобождающее от ответственности за неисполнение обязательства.</w:t>
      </w:r>
    </w:p>
    <w:p w:rsidR="007E200C" w:rsidRPr="006D1DE3" w:rsidRDefault="007E200C" w:rsidP="007E200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6.4. </w:t>
      </w:r>
      <w:proofErr w:type="gramStart"/>
      <w:r w:rsidRPr="006D1DE3">
        <w:rPr>
          <w:rFonts w:ascii="Times New Roman" w:hAnsi="Times New Roman"/>
          <w:sz w:val="20"/>
          <w:szCs w:val="20"/>
        </w:rPr>
        <w:t>Если какое-либо из обстоятельств непреодолимой силы непосредственно повлияет на выполнение каких-либо обязательств по контракту, период их выполнения по соглашению «Сторон» может быть продлен на срок действия указанных обстоятельств.</w:t>
      </w:r>
      <w:proofErr w:type="gramEnd"/>
    </w:p>
    <w:p w:rsidR="006D1DE3" w:rsidRPr="006D1DE3" w:rsidRDefault="006D1DE3" w:rsidP="007E200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D1DE3" w:rsidRPr="006D1DE3" w:rsidRDefault="006D1DE3" w:rsidP="006D1DE3">
      <w:pPr>
        <w:pStyle w:val="12"/>
        <w:keepNext/>
        <w:keepLines/>
        <w:shd w:val="clear" w:color="auto" w:fill="auto"/>
        <w:ind w:left="220"/>
        <w:rPr>
          <w:sz w:val="20"/>
          <w:szCs w:val="20"/>
        </w:rPr>
      </w:pPr>
      <w:bookmarkStart w:id="3" w:name="bookmark0"/>
      <w:r w:rsidRPr="006D1DE3">
        <w:rPr>
          <w:sz w:val="20"/>
          <w:szCs w:val="20"/>
        </w:rPr>
        <w:t xml:space="preserve">7. </w:t>
      </w:r>
      <w:proofErr w:type="spellStart"/>
      <w:r w:rsidRPr="006D1DE3">
        <w:rPr>
          <w:sz w:val="20"/>
          <w:szCs w:val="20"/>
        </w:rPr>
        <w:t>А</w:t>
      </w:r>
      <w:bookmarkEnd w:id="3"/>
      <w:r w:rsidRPr="006D1DE3">
        <w:rPr>
          <w:sz w:val="20"/>
          <w:szCs w:val="20"/>
        </w:rPr>
        <w:t>нтикоррупционная</w:t>
      </w:r>
      <w:proofErr w:type="spellEnd"/>
      <w:r w:rsidRPr="006D1DE3">
        <w:rPr>
          <w:sz w:val="20"/>
          <w:szCs w:val="20"/>
        </w:rPr>
        <w:t xml:space="preserve"> оговорка</w:t>
      </w:r>
    </w:p>
    <w:p w:rsidR="006D1DE3" w:rsidRPr="006D1DE3" w:rsidRDefault="006D1DE3" w:rsidP="006D1DE3">
      <w:pPr>
        <w:pStyle w:val="12"/>
        <w:keepNext/>
        <w:keepLines/>
        <w:shd w:val="clear" w:color="auto" w:fill="auto"/>
        <w:ind w:left="220"/>
        <w:rPr>
          <w:sz w:val="20"/>
          <w:szCs w:val="20"/>
        </w:rPr>
      </w:pPr>
    </w:p>
    <w:p w:rsidR="006D1DE3" w:rsidRPr="006D1DE3" w:rsidRDefault="006D1DE3" w:rsidP="006D1DE3">
      <w:pPr>
        <w:pStyle w:val="20"/>
        <w:shd w:val="clear" w:color="auto" w:fill="auto"/>
        <w:tabs>
          <w:tab w:val="left" w:pos="896"/>
        </w:tabs>
        <w:spacing w:line="240" w:lineRule="auto"/>
        <w:ind w:right="357"/>
        <w:rPr>
          <w:sz w:val="20"/>
          <w:szCs w:val="20"/>
        </w:rPr>
      </w:pPr>
      <w:r w:rsidRPr="006D1DE3">
        <w:rPr>
          <w:sz w:val="20"/>
          <w:szCs w:val="20"/>
        </w:rPr>
        <w:t xml:space="preserve">         7.1. </w:t>
      </w:r>
      <w:proofErr w:type="gramStart"/>
      <w:r w:rsidRPr="006D1DE3">
        <w:rPr>
          <w:sz w:val="20"/>
          <w:szCs w:val="20"/>
        </w:rPr>
        <w:t xml:space="preserve">При исполнении своих обязательств по контракту Стороны, их </w:t>
      </w:r>
      <w:proofErr w:type="spellStart"/>
      <w:r w:rsidRPr="006D1DE3">
        <w:rPr>
          <w:sz w:val="20"/>
          <w:szCs w:val="20"/>
        </w:rPr>
        <w:t>аффилированные</w:t>
      </w:r>
      <w:proofErr w:type="spellEnd"/>
      <w:r w:rsidRPr="006D1DE3">
        <w:rPr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6D1DE3">
        <w:rPr>
          <w:sz w:val="20"/>
          <w:szCs w:val="20"/>
        </w:rPr>
        <w:t xml:space="preserve"> При исполнении своих обязательств по контракту Стороны, их </w:t>
      </w:r>
      <w:proofErr w:type="spellStart"/>
      <w:r w:rsidRPr="006D1DE3">
        <w:rPr>
          <w:sz w:val="20"/>
          <w:szCs w:val="20"/>
        </w:rPr>
        <w:t>аффилированные</w:t>
      </w:r>
      <w:proofErr w:type="spellEnd"/>
      <w:r w:rsidRPr="006D1DE3">
        <w:rPr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контракта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D1DE3" w:rsidRPr="006D1DE3" w:rsidRDefault="006D1DE3" w:rsidP="006D1DE3">
      <w:pPr>
        <w:pStyle w:val="20"/>
        <w:shd w:val="clear" w:color="auto" w:fill="auto"/>
        <w:tabs>
          <w:tab w:val="left" w:pos="896"/>
        </w:tabs>
        <w:spacing w:line="240" w:lineRule="auto"/>
        <w:rPr>
          <w:sz w:val="20"/>
          <w:szCs w:val="20"/>
        </w:rPr>
      </w:pPr>
      <w:r w:rsidRPr="006D1DE3">
        <w:rPr>
          <w:sz w:val="20"/>
          <w:szCs w:val="20"/>
        </w:rPr>
        <w:t xml:space="preserve">           7.2. В случае возникновения у Сторон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6D1DE3">
        <w:rPr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контрагентом, его </w:t>
      </w:r>
      <w:proofErr w:type="spellStart"/>
      <w:r w:rsidRPr="006D1DE3">
        <w:rPr>
          <w:sz w:val="20"/>
          <w:szCs w:val="20"/>
        </w:rPr>
        <w:t>аффилированными</w:t>
      </w:r>
      <w:proofErr w:type="spellEnd"/>
      <w:r w:rsidRPr="006D1DE3">
        <w:rPr>
          <w:sz w:val="20"/>
          <w:szCs w:val="20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</w:t>
      </w:r>
      <w:r w:rsidRPr="006D1DE3">
        <w:rPr>
          <w:sz w:val="20"/>
          <w:szCs w:val="20"/>
        </w:rPr>
        <w:lastRenderedPageBreak/>
        <w:t>нарушающих требования применимого законодательства и международных актов о противодействии легализации</w:t>
      </w:r>
      <w:proofErr w:type="gramEnd"/>
      <w:r w:rsidRPr="006D1DE3">
        <w:rPr>
          <w:sz w:val="20"/>
          <w:szCs w:val="20"/>
        </w:rPr>
        <w:t xml:space="preserve">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6D1DE3">
        <w:rPr>
          <w:sz w:val="20"/>
          <w:szCs w:val="20"/>
        </w:rPr>
        <w:t>с даты направления</w:t>
      </w:r>
      <w:proofErr w:type="gramEnd"/>
      <w:r w:rsidRPr="006D1DE3">
        <w:rPr>
          <w:sz w:val="20"/>
          <w:szCs w:val="20"/>
        </w:rPr>
        <w:t xml:space="preserve"> письменного уведомления.</w:t>
      </w:r>
    </w:p>
    <w:p w:rsidR="006D1DE3" w:rsidRPr="006D1DE3" w:rsidRDefault="006D1DE3" w:rsidP="007E20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200C" w:rsidRPr="006D1DE3" w:rsidRDefault="006D1DE3" w:rsidP="007E20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D1DE3">
        <w:rPr>
          <w:rFonts w:ascii="Times New Roman" w:hAnsi="Times New Roman"/>
          <w:b/>
          <w:bCs/>
          <w:sz w:val="20"/>
          <w:szCs w:val="20"/>
        </w:rPr>
        <w:t>8</w:t>
      </w:r>
      <w:r w:rsidR="007E200C" w:rsidRPr="006D1DE3">
        <w:rPr>
          <w:rFonts w:ascii="Times New Roman" w:hAnsi="Times New Roman"/>
          <w:b/>
          <w:bCs/>
          <w:sz w:val="20"/>
          <w:szCs w:val="20"/>
        </w:rPr>
        <w:t>. Прочие условия</w:t>
      </w:r>
      <w:r>
        <w:rPr>
          <w:rFonts w:ascii="Times New Roman" w:hAnsi="Times New Roman"/>
          <w:b/>
          <w:bCs/>
          <w:sz w:val="20"/>
          <w:szCs w:val="20"/>
        </w:rPr>
        <w:br/>
      </w:r>
    </w:p>
    <w:p w:rsidR="007E200C" w:rsidRPr="006D1DE3" w:rsidRDefault="006D1DE3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8</w:t>
      </w:r>
      <w:r w:rsidR="007E200C" w:rsidRPr="006D1DE3">
        <w:rPr>
          <w:rFonts w:ascii="Times New Roman" w:hAnsi="Times New Roman"/>
          <w:sz w:val="20"/>
          <w:szCs w:val="20"/>
        </w:rPr>
        <w:t>.1. Настоящий контра</w:t>
      </w:r>
      <w:proofErr w:type="gramStart"/>
      <w:r w:rsidR="007E200C" w:rsidRPr="006D1DE3">
        <w:rPr>
          <w:rFonts w:ascii="Times New Roman" w:hAnsi="Times New Roman"/>
          <w:sz w:val="20"/>
          <w:szCs w:val="20"/>
        </w:rPr>
        <w:t>кт вст</w:t>
      </w:r>
      <w:proofErr w:type="gramEnd"/>
      <w:r w:rsidR="007E200C" w:rsidRPr="006D1DE3">
        <w:rPr>
          <w:rFonts w:ascii="Times New Roman" w:hAnsi="Times New Roman"/>
          <w:sz w:val="20"/>
          <w:szCs w:val="20"/>
        </w:rPr>
        <w:t xml:space="preserve">упает в </w:t>
      </w:r>
      <w:bookmarkStart w:id="4" w:name="OCRUncertain028"/>
      <w:r w:rsidR="007E200C" w:rsidRPr="006D1DE3">
        <w:rPr>
          <w:rFonts w:ascii="Times New Roman" w:hAnsi="Times New Roman"/>
          <w:sz w:val="20"/>
          <w:szCs w:val="20"/>
        </w:rPr>
        <w:t>силу</w:t>
      </w:r>
      <w:bookmarkEnd w:id="4"/>
      <w:r w:rsidR="007E200C" w:rsidRPr="006D1DE3">
        <w:rPr>
          <w:rFonts w:ascii="Times New Roman" w:hAnsi="Times New Roman"/>
          <w:sz w:val="20"/>
          <w:szCs w:val="20"/>
        </w:rPr>
        <w:t xml:space="preserve"> со дня его подписания и действует до исполнения «Сторонами» обязательств, принятых на себя по настоящему контракту,</w:t>
      </w:r>
      <w:r w:rsidR="0093187A" w:rsidRPr="006D1DE3">
        <w:rPr>
          <w:rFonts w:ascii="Times New Roman" w:hAnsi="Times New Roman"/>
          <w:sz w:val="20"/>
          <w:szCs w:val="20"/>
        </w:rPr>
        <w:t xml:space="preserve"> но не позднее  31 декабря 2019</w:t>
      </w:r>
      <w:r w:rsidR="007E200C" w:rsidRPr="006D1DE3">
        <w:rPr>
          <w:rFonts w:ascii="Times New Roman" w:hAnsi="Times New Roman"/>
          <w:sz w:val="20"/>
          <w:szCs w:val="20"/>
        </w:rPr>
        <w:t xml:space="preserve"> г.</w:t>
      </w:r>
    </w:p>
    <w:p w:rsidR="007E200C" w:rsidRPr="006D1DE3" w:rsidRDefault="006D1DE3" w:rsidP="007E200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8</w:t>
      </w:r>
      <w:r w:rsidR="007E200C" w:rsidRPr="006D1DE3">
        <w:rPr>
          <w:rFonts w:ascii="Times New Roman" w:hAnsi="Times New Roman"/>
          <w:sz w:val="20"/>
          <w:szCs w:val="20"/>
        </w:rPr>
        <w:t xml:space="preserve">.2. В случае изменения адресов, реквизитов счетов, иных контактных данных одной из «Сторон», такая «Сторона» обязуется в срок 3 дней уведомить о таких изменениях другую «Сторону».  </w:t>
      </w:r>
    </w:p>
    <w:p w:rsidR="007E200C" w:rsidRPr="006D1DE3" w:rsidRDefault="006D1DE3" w:rsidP="007E20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8</w:t>
      </w:r>
      <w:r w:rsidR="007E200C" w:rsidRPr="006D1DE3">
        <w:rPr>
          <w:rFonts w:ascii="Times New Roman" w:hAnsi="Times New Roman"/>
          <w:sz w:val="20"/>
          <w:szCs w:val="20"/>
        </w:rPr>
        <w:t xml:space="preserve">.3. Отношения «Сторон», не урегулированные настоящим контрактом, регулируются действующим законодательством Российской Федерации. </w:t>
      </w:r>
    </w:p>
    <w:p w:rsidR="007E200C" w:rsidRPr="006D1DE3" w:rsidRDefault="006D1DE3" w:rsidP="007E20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8</w:t>
      </w:r>
      <w:r w:rsidR="007E200C" w:rsidRPr="006D1DE3">
        <w:rPr>
          <w:rFonts w:ascii="Times New Roman" w:hAnsi="Times New Roman"/>
          <w:sz w:val="20"/>
          <w:szCs w:val="20"/>
        </w:rPr>
        <w:t xml:space="preserve">.4. Споры, возникшие у «Сторон» по исполнению условий настоящего контракта, разрешаются </w:t>
      </w:r>
      <w:r w:rsidR="0093187A" w:rsidRPr="006D1DE3">
        <w:rPr>
          <w:rFonts w:ascii="Times New Roman" w:hAnsi="Times New Roman"/>
          <w:sz w:val="20"/>
          <w:szCs w:val="20"/>
        </w:rPr>
        <w:t>в Арбитражном суде Курской области</w:t>
      </w:r>
      <w:r w:rsidR="007E200C" w:rsidRPr="006D1DE3">
        <w:rPr>
          <w:rFonts w:ascii="Times New Roman" w:hAnsi="Times New Roman"/>
          <w:sz w:val="20"/>
          <w:szCs w:val="20"/>
        </w:rPr>
        <w:t>.</w:t>
      </w:r>
    </w:p>
    <w:p w:rsidR="007E200C" w:rsidRPr="006D1DE3" w:rsidRDefault="006D1DE3" w:rsidP="007E20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8</w:t>
      </w:r>
      <w:r w:rsidR="007E200C" w:rsidRPr="006D1DE3">
        <w:rPr>
          <w:rFonts w:ascii="Times New Roman" w:hAnsi="Times New Roman"/>
          <w:sz w:val="20"/>
          <w:szCs w:val="20"/>
        </w:rPr>
        <w:t xml:space="preserve">.5. Настоящий </w:t>
      </w:r>
      <w:proofErr w:type="gramStart"/>
      <w:r w:rsidR="007E200C" w:rsidRPr="006D1DE3">
        <w:rPr>
          <w:rFonts w:ascii="Times New Roman" w:hAnsi="Times New Roman"/>
          <w:sz w:val="20"/>
          <w:szCs w:val="20"/>
        </w:rPr>
        <w:t>контракт</w:t>
      </w:r>
      <w:proofErr w:type="gramEnd"/>
      <w:r w:rsidR="007E200C" w:rsidRPr="006D1DE3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сторон, по решению суда или в связи с односторонним отказом «Стороны» контракта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 и с учётом особенностей,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E200C" w:rsidRPr="006D1DE3" w:rsidRDefault="006257A1" w:rsidP="006257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6D1DE3" w:rsidRPr="006D1DE3">
        <w:rPr>
          <w:rFonts w:ascii="Times New Roman" w:hAnsi="Times New Roman"/>
          <w:sz w:val="20"/>
          <w:szCs w:val="20"/>
        </w:rPr>
        <w:t>8</w:t>
      </w:r>
      <w:r w:rsidR="007E200C" w:rsidRPr="006D1DE3">
        <w:rPr>
          <w:rFonts w:ascii="Times New Roman" w:hAnsi="Times New Roman"/>
          <w:sz w:val="20"/>
          <w:szCs w:val="20"/>
        </w:rPr>
        <w:t>.6. По соглашению «Сторон» в настоящий контракт могут быть внесены изменения:</w:t>
      </w:r>
    </w:p>
    <w:p w:rsidR="007E200C" w:rsidRPr="006D1DE3" w:rsidRDefault="006D1DE3" w:rsidP="007E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8</w:t>
      </w:r>
      <w:r w:rsidR="007E200C" w:rsidRPr="006D1DE3">
        <w:rPr>
          <w:rFonts w:ascii="Times New Roman" w:hAnsi="Times New Roman"/>
          <w:sz w:val="20"/>
          <w:szCs w:val="20"/>
        </w:rPr>
        <w:t>.6.1. При изменении в соответствии с законодательством Российской Федерации регулируемых цен (тарифов) на «Услуги», выполнение которых является предметом настоящего контракта.</w:t>
      </w:r>
    </w:p>
    <w:p w:rsidR="007E200C" w:rsidRPr="006D1DE3" w:rsidRDefault="006D1DE3" w:rsidP="006D1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 xml:space="preserve">          </w:t>
      </w:r>
      <w:r w:rsidR="006257A1">
        <w:rPr>
          <w:rFonts w:ascii="Times New Roman" w:hAnsi="Times New Roman"/>
          <w:sz w:val="20"/>
          <w:szCs w:val="20"/>
        </w:rPr>
        <w:t xml:space="preserve"> </w:t>
      </w:r>
      <w:r w:rsidRPr="006D1DE3">
        <w:rPr>
          <w:rFonts w:ascii="Times New Roman" w:hAnsi="Times New Roman"/>
          <w:sz w:val="20"/>
          <w:szCs w:val="20"/>
        </w:rPr>
        <w:t xml:space="preserve"> 8</w:t>
      </w:r>
      <w:r w:rsidR="007E200C" w:rsidRPr="006D1DE3">
        <w:rPr>
          <w:rFonts w:ascii="Times New Roman" w:hAnsi="Times New Roman"/>
          <w:sz w:val="20"/>
          <w:szCs w:val="20"/>
        </w:rPr>
        <w:t>.7. Настоящий контракт составлен в двух экземплярах, имеющих равную юридическую силу, по одному для каждой из «Сторон».</w:t>
      </w:r>
    </w:p>
    <w:p w:rsidR="007E200C" w:rsidRPr="006D1DE3" w:rsidRDefault="007E200C" w:rsidP="007E200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D1DE3">
        <w:rPr>
          <w:rFonts w:ascii="Times New Roman" w:hAnsi="Times New Roman"/>
          <w:sz w:val="20"/>
          <w:szCs w:val="20"/>
        </w:rPr>
        <w:t>Приложения к настоящему контракту, являющиеся неотъемлемой частью настоящего контракта</w:t>
      </w:r>
    </w:p>
    <w:p w:rsidR="007E200C" w:rsidRPr="004A6032" w:rsidRDefault="007E200C" w:rsidP="007E200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FF0000"/>
        </w:rPr>
      </w:pPr>
    </w:p>
    <w:p w:rsidR="007E200C" w:rsidRDefault="000F015A" w:rsidP="007E2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7E200C" w:rsidRPr="000F015A">
        <w:rPr>
          <w:rFonts w:ascii="Times New Roman" w:hAnsi="Times New Roman"/>
          <w:b/>
          <w:sz w:val="24"/>
          <w:szCs w:val="24"/>
        </w:rPr>
        <w:t xml:space="preserve"> Юридические адреса, банковские реквизиты «Сторон»</w:t>
      </w:r>
    </w:p>
    <w:p w:rsidR="006D1DE3" w:rsidRPr="000F015A" w:rsidRDefault="006D1DE3" w:rsidP="007E2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0C" w:rsidRPr="000F015A" w:rsidRDefault="007E200C" w:rsidP="007E200C">
      <w:pPr>
        <w:pStyle w:val="1"/>
        <w:rPr>
          <w:rFonts w:ascii="Times New Roman" w:hAnsi="Times New Roman"/>
        </w:rPr>
      </w:pPr>
      <w:r w:rsidRPr="000F015A">
        <w:rPr>
          <w:rFonts w:eastAsia="Times New Roman"/>
          <w:b/>
          <w:i/>
        </w:rPr>
        <w:t xml:space="preserve"> </w:t>
      </w:r>
      <w:r w:rsidRPr="000F015A">
        <w:rPr>
          <w:b/>
          <w:i/>
        </w:rPr>
        <w:t>«Муниципальный заказчик»</w:t>
      </w:r>
      <w:r w:rsidRPr="000F015A">
        <w:t xml:space="preserve"> </w:t>
      </w:r>
      <w:r w:rsidRPr="000F015A">
        <w:tab/>
        <w:t xml:space="preserve">                       </w:t>
      </w:r>
      <w:r w:rsidRPr="000F015A">
        <w:rPr>
          <w:b/>
          <w:i/>
        </w:rPr>
        <w:t>«Исполнитель»</w:t>
      </w:r>
      <w:r w:rsidRPr="000F015A">
        <w:t xml:space="preserve">    </w:t>
      </w:r>
    </w:p>
    <w:tbl>
      <w:tblPr>
        <w:tblStyle w:val="a4"/>
        <w:tblW w:w="14144" w:type="dxa"/>
        <w:tblLook w:val="01E0"/>
      </w:tblPr>
      <w:tblGrid>
        <w:gridCol w:w="4714"/>
        <w:gridCol w:w="4715"/>
        <w:gridCol w:w="4715"/>
      </w:tblGrid>
      <w:tr w:rsidR="007E200C" w:rsidRPr="000F015A" w:rsidTr="009A1C5D">
        <w:trPr>
          <w:gridAfter w:val="1"/>
          <w:wAfter w:w="4715" w:type="dxa"/>
        </w:trPr>
        <w:tc>
          <w:tcPr>
            <w:tcW w:w="4714" w:type="dxa"/>
          </w:tcPr>
          <w:p w:rsidR="007E200C" w:rsidRPr="000F015A" w:rsidRDefault="007E200C" w:rsidP="009A1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7E200C" w:rsidRPr="000F015A" w:rsidRDefault="000F015A" w:rsidP="009A1C5D">
            <w:pPr>
              <w:rPr>
                <w:rFonts w:ascii="Times New Roman" w:hAnsi="Times New Roman"/>
                <w:sz w:val="24"/>
                <w:szCs w:val="24"/>
              </w:rPr>
            </w:pPr>
            <w:r w:rsidRPr="000F015A">
              <w:rPr>
                <w:rFonts w:ascii="Times New Roman" w:hAnsi="Times New Roman"/>
                <w:b/>
                <w:sz w:val="24"/>
                <w:szCs w:val="24"/>
              </w:rPr>
              <w:t>ОБУЗ</w:t>
            </w:r>
            <w:r w:rsidR="007E200C" w:rsidRPr="000F01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«Золотухинская ЦРБ</w:t>
            </w:r>
            <w:r w:rsidR="007E200C" w:rsidRPr="000F01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E200C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  <w:r w:rsidRPr="005F2105">
              <w:rPr>
                <w:rFonts w:ascii="Times New Roman" w:hAnsi="Times New Roman"/>
                <w:sz w:val="22"/>
                <w:szCs w:val="22"/>
              </w:rPr>
              <w:t xml:space="preserve">Юридический адрес:                                               </w:t>
            </w:r>
          </w:p>
        </w:tc>
        <w:tc>
          <w:tcPr>
            <w:tcW w:w="4715" w:type="dxa"/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  <w:r w:rsidRPr="005F2105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  <w:r w:rsidR="000F015A" w:rsidRPr="005F2105">
              <w:rPr>
                <w:rFonts w:ascii="Times New Roman" w:hAnsi="Times New Roman"/>
                <w:sz w:val="22"/>
                <w:szCs w:val="22"/>
              </w:rPr>
              <w:t xml:space="preserve">: 306020, Курская область, Золотухинский район, </w:t>
            </w:r>
            <w:r w:rsidR="005F2105" w:rsidRPr="005F2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015A" w:rsidRPr="005F2105">
              <w:rPr>
                <w:rFonts w:ascii="Times New Roman" w:hAnsi="Times New Roman"/>
                <w:sz w:val="22"/>
                <w:szCs w:val="22"/>
              </w:rPr>
              <w:t>п</w:t>
            </w:r>
            <w:r w:rsidR="005F2105" w:rsidRPr="005F2105">
              <w:rPr>
                <w:rFonts w:ascii="Times New Roman" w:hAnsi="Times New Roman"/>
                <w:sz w:val="22"/>
                <w:szCs w:val="22"/>
              </w:rPr>
              <w:t>.</w:t>
            </w:r>
            <w:r w:rsidR="00AC3711" w:rsidRPr="005F2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015A" w:rsidRPr="005F2105">
              <w:rPr>
                <w:rFonts w:ascii="Times New Roman" w:hAnsi="Times New Roman"/>
                <w:sz w:val="22"/>
                <w:szCs w:val="22"/>
              </w:rPr>
              <w:t xml:space="preserve">Золотухино, </w:t>
            </w:r>
            <w:r w:rsidR="001E1D53">
              <w:rPr>
                <w:rFonts w:ascii="Times New Roman" w:hAnsi="Times New Roman"/>
                <w:sz w:val="22"/>
                <w:szCs w:val="22"/>
              </w:rPr>
              <w:br/>
            </w:r>
            <w:r w:rsidR="000F015A" w:rsidRPr="005F2105">
              <w:rPr>
                <w:rFonts w:ascii="Times New Roman" w:hAnsi="Times New Roman"/>
                <w:sz w:val="22"/>
                <w:szCs w:val="22"/>
              </w:rPr>
              <w:t>ул.</w:t>
            </w:r>
            <w:r w:rsidR="005F2105" w:rsidRPr="005F2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015A" w:rsidRPr="005F2105">
              <w:rPr>
                <w:rFonts w:ascii="Times New Roman" w:hAnsi="Times New Roman"/>
                <w:sz w:val="22"/>
                <w:szCs w:val="22"/>
              </w:rPr>
              <w:t>Кирова, д.81</w:t>
            </w:r>
          </w:p>
        </w:tc>
      </w:tr>
      <w:tr w:rsidR="007E200C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5" w:type="dxa"/>
          </w:tcPr>
          <w:p w:rsidR="007E200C" w:rsidRPr="005F2105" w:rsidRDefault="000F015A" w:rsidP="009A1C5D">
            <w:pPr>
              <w:rPr>
                <w:rFonts w:ascii="Times New Roman" w:hAnsi="Times New Roman"/>
                <w:sz w:val="22"/>
                <w:szCs w:val="22"/>
              </w:rPr>
            </w:pPr>
            <w:r w:rsidRPr="005F2105">
              <w:rPr>
                <w:rFonts w:ascii="Times New Roman" w:hAnsi="Times New Roman"/>
                <w:sz w:val="22"/>
                <w:szCs w:val="22"/>
              </w:rPr>
              <w:t xml:space="preserve">ИНН 4607001860  КПП 460701001       </w:t>
            </w:r>
          </w:p>
        </w:tc>
      </w:tr>
      <w:tr w:rsidR="001E1D53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1E1D53" w:rsidRPr="005F2105" w:rsidRDefault="001E1D53" w:rsidP="009A1C5D">
            <w:pPr>
              <w:rPr>
                <w:rFonts w:ascii="Times New Roman" w:hAnsi="Times New Roman"/>
              </w:rPr>
            </w:pPr>
          </w:p>
        </w:tc>
        <w:tc>
          <w:tcPr>
            <w:tcW w:w="4715" w:type="dxa"/>
          </w:tcPr>
          <w:p w:rsidR="001E1D53" w:rsidRPr="001E1D53" w:rsidRDefault="001E1D53" w:rsidP="009A1C5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E1D53">
              <w:rPr>
                <w:rFonts w:ascii="Times New Roman" w:hAnsi="Times New Roman"/>
                <w:sz w:val="22"/>
                <w:szCs w:val="22"/>
              </w:rPr>
              <w:t>УФК по Курской области</w:t>
            </w:r>
            <w:r w:rsidR="00B3384F">
              <w:rPr>
                <w:rFonts w:ascii="Times New Roman" w:hAnsi="Times New Roman"/>
                <w:sz w:val="22"/>
                <w:szCs w:val="22"/>
              </w:rPr>
              <w:t xml:space="preserve"> (ОБУЗ «Золотухинская ЦРБ»</w:t>
            </w:r>
            <w:proofErr w:type="gramEnd"/>
          </w:p>
        </w:tc>
      </w:tr>
      <w:tr w:rsidR="00B3384F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B3384F" w:rsidRPr="005F2105" w:rsidRDefault="00B3384F" w:rsidP="009A1C5D">
            <w:pPr>
              <w:rPr>
                <w:rFonts w:ascii="Times New Roman" w:hAnsi="Times New Roman"/>
              </w:rPr>
            </w:pPr>
          </w:p>
        </w:tc>
        <w:tc>
          <w:tcPr>
            <w:tcW w:w="4715" w:type="dxa"/>
          </w:tcPr>
          <w:p w:rsidR="00B3384F" w:rsidRPr="001E1D53" w:rsidRDefault="00B3384F" w:rsidP="009A1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Лицевой счет 20446Х51460</w:t>
            </w:r>
          </w:p>
        </w:tc>
      </w:tr>
      <w:tr w:rsidR="007E200C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  <w:r w:rsidRPr="005F2105">
              <w:rPr>
                <w:rFonts w:ascii="Times New Roman" w:hAnsi="Times New Roman"/>
                <w:b/>
                <w:i/>
                <w:sz w:val="22"/>
                <w:szCs w:val="22"/>
              </w:rPr>
              <w:t>ИНН _________ КПП __________</w:t>
            </w:r>
            <w:r w:rsidRPr="005F2105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4715" w:type="dxa"/>
          </w:tcPr>
          <w:p w:rsidR="007E200C" w:rsidRPr="005F2105" w:rsidRDefault="005F2105" w:rsidP="009A1C5D">
            <w:pPr>
              <w:rPr>
                <w:rFonts w:ascii="Times New Roman" w:hAnsi="Times New Roman"/>
                <w:sz w:val="22"/>
                <w:szCs w:val="22"/>
              </w:rPr>
            </w:pPr>
            <w:r w:rsidRPr="005F2105">
              <w:rPr>
                <w:rFonts w:ascii="Times New Roman" w:hAnsi="Times New Roman"/>
                <w:sz w:val="22"/>
                <w:szCs w:val="22"/>
              </w:rPr>
              <w:t>ОГРН 1024600809815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ОКПО 01931396</w:t>
            </w:r>
          </w:p>
        </w:tc>
      </w:tr>
      <w:tr w:rsidR="007E200C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5" w:type="dxa"/>
          </w:tcPr>
          <w:p w:rsidR="007E200C" w:rsidRPr="005F2105" w:rsidRDefault="005F2105" w:rsidP="004F18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ОКТМО 38612151 </w:t>
            </w:r>
          </w:p>
        </w:tc>
      </w:tr>
      <w:tr w:rsidR="007E200C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7E200C" w:rsidRPr="005F2105" w:rsidRDefault="00B3384F" w:rsidP="004F18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ЕКС  (расчетный счет) 03224643380000004400</w:t>
            </w:r>
          </w:p>
        </w:tc>
      </w:tr>
      <w:tr w:rsidR="007E200C" w:rsidRPr="005F2105" w:rsidTr="009A1C5D">
        <w:tc>
          <w:tcPr>
            <w:tcW w:w="4714" w:type="dxa"/>
            <w:tcBorders>
              <w:right w:val="single" w:sz="4" w:space="0" w:color="auto"/>
            </w:tcBorders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  <w:r w:rsidRPr="005F2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3384F">
              <w:rPr>
                <w:rFonts w:ascii="Times New Roman" w:hAnsi="Times New Roman"/>
                <w:sz w:val="22"/>
                <w:szCs w:val="22"/>
              </w:rPr>
              <w:t>Кор</w:t>
            </w:r>
            <w:proofErr w:type="spellEnd"/>
            <w:r w:rsidR="00B3384F">
              <w:rPr>
                <w:rFonts w:ascii="Times New Roman" w:hAnsi="Times New Roman"/>
                <w:sz w:val="22"/>
                <w:szCs w:val="22"/>
              </w:rPr>
              <w:t>. Счет 40102810545370000038</w:t>
            </w:r>
            <w:r w:rsidRPr="005F2105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200C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7E200C" w:rsidRPr="005F2105" w:rsidRDefault="00B3384F" w:rsidP="009A1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013807906</w:t>
            </w:r>
          </w:p>
        </w:tc>
      </w:tr>
      <w:tr w:rsidR="00B3384F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B3384F" w:rsidRPr="005F2105" w:rsidRDefault="00B3384F" w:rsidP="009A1C5D">
            <w:pPr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B3384F" w:rsidRDefault="00B3384F" w:rsidP="009A1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ОТДЕЛЕНИЕ КУРСК БАНКА РОССИИ//УФК ПО КУРСКОЙ ОБЛАСТИ г. Курск</w:t>
            </w:r>
          </w:p>
        </w:tc>
      </w:tr>
      <w:tr w:rsidR="007E200C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5" w:type="dxa"/>
          </w:tcPr>
          <w:p w:rsidR="007E200C" w:rsidRPr="005F2105" w:rsidRDefault="005F2105" w:rsidP="009A1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КодБК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80400000000000000130</w:t>
            </w:r>
          </w:p>
        </w:tc>
      </w:tr>
      <w:tr w:rsidR="007E200C" w:rsidRPr="005F2105" w:rsidTr="009A1C5D">
        <w:trPr>
          <w:gridAfter w:val="1"/>
          <w:wAfter w:w="4715" w:type="dxa"/>
        </w:trPr>
        <w:tc>
          <w:tcPr>
            <w:tcW w:w="4714" w:type="dxa"/>
          </w:tcPr>
          <w:p w:rsidR="007E200C" w:rsidRPr="005F2105" w:rsidRDefault="007E200C" w:rsidP="009A1C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5" w:type="dxa"/>
          </w:tcPr>
          <w:p w:rsidR="007E200C" w:rsidRPr="005F2105" w:rsidRDefault="004F1836" w:rsidP="009A1C5D">
            <w:pPr>
              <w:rPr>
                <w:rFonts w:ascii="Times New Roman" w:hAnsi="Times New Roman"/>
                <w:sz w:val="22"/>
                <w:szCs w:val="22"/>
              </w:rPr>
            </w:pPr>
            <w:r w:rsidRPr="005F2105">
              <w:rPr>
                <w:rFonts w:ascii="Times New Roman" w:hAnsi="Times New Roman"/>
                <w:sz w:val="22"/>
                <w:szCs w:val="22"/>
              </w:rPr>
              <w:t xml:space="preserve">тел. 8(47151) 2-15-42, 8(47151) 2-13-89                         </w:t>
            </w:r>
          </w:p>
        </w:tc>
      </w:tr>
    </w:tbl>
    <w:p w:rsidR="007E200C" w:rsidRPr="000F015A" w:rsidRDefault="007E200C" w:rsidP="007E2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00C" w:rsidRPr="000F015A" w:rsidRDefault="007E200C" w:rsidP="007E2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00C" w:rsidRPr="000F015A" w:rsidRDefault="007E200C" w:rsidP="007E2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A">
        <w:rPr>
          <w:rFonts w:ascii="Times New Roman" w:hAnsi="Times New Roman"/>
          <w:sz w:val="24"/>
          <w:szCs w:val="24"/>
        </w:rPr>
        <w:t>Директор__________________</w:t>
      </w:r>
      <w:r w:rsidRPr="000F015A">
        <w:rPr>
          <w:rFonts w:ascii="Times New Roman" w:hAnsi="Times New Roman"/>
          <w:sz w:val="24"/>
          <w:szCs w:val="24"/>
        </w:rPr>
        <w:tab/>
        <w:t xml:space="preserve"> </w:t>
      </w:r>
      <w:r w:rsidR="006D1DE3">
        <w:rPr>
          <w:rFonts w:ascii="Times New Roman" w:hAnsi="Times New Roman"/>
          <w:sz w:val="24"/>
          <w:szCs w:val="24"/>
        </w:rPr>
        <w:t xml:space="preserve">                    </w:t>
      </w:r>
      <w:r w:rsidRPr="000F015A">
        <w:rPr>
          <w:rFonts w:ascii="Times New Roman" w:hAnsi="Times New Roman"/>
          <w:sz w:val="24"/>
          <w:szCs w:val="24"/>
        </w:rPr>
        <w:t>Главны</w:t>
      </w:r>
      <w:r w:rsidR="000F015A">
        <w:rPr>
          <w:rFonts w:ascii="Times New Roman" w:hAnsi="Times New Roman"/>
          <w:sz w:val="24"/>
          <w:szCs w:val="24"/>
        </w:rPr>
        <w:t>й врач___________ С.Н.Елфимова</w:t>
      </w:r>
    </w:p>
    <w:p w:rsidR="007E200C" w:rsidRPr="000F015A" w:rsidRDefault="007E200C" w:rsidP="007E2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A">
        <w:rPr>
          <w:rFonts w:ascii="Times New Roman" w:hAnsi="Times New Roman"/>
          <w:sz w:val="24"/>
          <w:szCs w:val="24"/>
        </w:rPr>
        <w:t>М.П.</w:t>
      </w:r>
      <w:r w:rsidRPr="000F015A">
        <w:rPr>
          <w:rFonts w:ascii="Times New Roman" w:hAnsi="Times New Roman"/>
          <w:sz w:val="24"/>
          <w:szCs w:val="24"/>
        </w:rPr>
        <w:tab/>
      </w:r>
      <w:r w:rsidRPr="000F015A">
        <w:rPr>
          <w:rFonts w:ascii="Times New Roman" w:hAnsi="Times New Roman"/>
          <w:sz w:val="24"/>
          <w:szCs w:val="24"/>
        </w:rPr>
        <w:tab/>
      </w:r>
      <w:r w:rsidRPr="000F015A">
        <w:rPr>
          <w:rFonts w:ascii="Times New Roman" w:hAnsi="Times New Roman"/>
          <w:sz w:val="24"/>
          <w:szCs w:val="24"/>
        </w:rPr>
        <w:tab/>
      </w:r>
      <w:r w:rsidRPr="000F015A">
        <w:rPr>
          <w:rFonts w:ascii="Times New Roman" w:hAnsi="Times New Roman"/>
          <w:sz w:val="24"/>
          <w:szCs w:val="24"/>
        </w:rPr>
        <w:tab/>
      </w:r>
      <w:r w:rsidRPr="000F015A">
        <w:rPr>
          <w:rFonts w:ascii="Times New Roman" w:hAnsi="Times New Roman"/>
          <w:sz w:val="24"/>
          <w:szCs w:val="24"/>
        </w:rPr>
        <w:tab/>
      </w:r>
      <w:r w:rsidRPr="000F015A">
        <w:rPr>
          <w:rFonts w:ascii="Times New Roman" w:hAnsi="Times New Roman"/>
          <w:sz w:val="24"/>
          <w:szCs w:val="24"/>
        </w:rPr>
        <w:tab/>
      </w:r>
      <w:r w:rsidRPr="000F015A">
        <w:rPr>
          <w:rFonts w:ascii="Times New Roman" w:hAnsi="Times New Roman"/>
          <w:sz w:val="24"/>
          <w:szCs w:val="24"/>
        </w:rPr>
        <w:tab/>
        <w:t xml:space="preserve">  М.П.</w:t>
      </w:r>
    </w:p>
    <w:p w:rsidR="008A599A" w:rsidRDefault="008A599A"/>
    <w:p w:rsidR="00AC7A38" w:rsidRDefault="00AC7A38"/>
    <w:p w:rsidR="00AC7A38" w:rsidRDefault="00AC7A38"/>
    <w:p w:rsidR="00AC7A38" w:rsidRDefault="00AC7A38" w:rsidP="00AC7A3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Приложение № 1 к Муниципальному контракту №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от «____» _______________202__г.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u w:val="single"/>
        </w:rPr>
        <w:t xml:space="preserve">     </w:t>
      </w:r>
    </w:p>
    <w:p w:rsidR="00AC7A38" w:rsidRDefault="00AC7A38" w:rsidP="00AC7A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A38" w:rsidRDefault="00AC7A38" w:rsidP="00AC7A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</w:t>
      </w:r>
    </w:p>
    <w:p w:rsidR="00AC7A38" w:rsidRDefault="00AC7A38" w:rsidP="00AC7A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медицинских услуг, оказываемых по муниципальному контракту № ___</w:t>
      </w:r>
    </w:p>
    <w:p w:rsidR="00AC7A38" w:rsidRDefault="00AC7A38" w:rsidP="00AC7A3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394"/>
        <w:gridCol w:w="1134"/>
        <w:gridCol w:w="1594"/>
        <w:gridCol w:w="1915"/>
      </w:tblGrid>
      <w:tr w:rsidR="00AC7A38" w:rsidTr="00AC7A38">
        <w:trPr>
          <w:trHeight w:val="6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медицинской услуги (утвержденной приказом комитета здравоохранения Курской области        № 872 от 20.12.2021г.)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услуг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  одного исследования руб.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</w:tr>
      <w:tr w:rsidR="00AC7A38" w:rsidTr="00AC7A38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Профилактический прием (осмотр, консультация) врача - профпатолога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Профилактический прием (осмотр, консультация) врача – терапевта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Профилактический прием (осмотр, консультация) врача –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отоларинголога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Профилактический прием (осмотр, консультация) врача –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офтальмолога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Профилактический прием (осмотр, консультация) врача –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хирурга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Профилактический прием (осмотр, консультация) врача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евролога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Профилактический прием (осмотр, консультация) врача –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дерматовенеролога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Профилактический прием (осмотр, консультация) врача -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психиатра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Профилактический прием (осмотр, консультация) врача –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психиатра -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Профилактический прием (осмотр, консультация) врача –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акушера - гинеколога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Профилактический прием (осмотр, консультация) врача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томатолога - терапевта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Флюорография лёгких цифровая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Регистрация электрокардиограммы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Исследование анализа крови </w:t>
            </w:r>
          </w:p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-Общий (клинический) анализ крови</w:t>
            </w:r>
          </w:p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взятие крови из пальца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232</w:t>
            </w:r>
          </w:p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мочи общий</w:t>
            </w:r>
          </w:p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Исследование уровня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холестерина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крови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Исследование уровня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глюкозы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</w:p>
        </w:tc>
      </w:tr>
      <w:tr w:rsidR="00AC7A38" w:rsidTr="00AC7A38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Исследование уровня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тромбоцитов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Мазок гинекологический на онкоцитологию в т.ч.</w:t>
            </w:r>
          </w:p>
          <w:p w:rsidR="00AC7A38" w:rsidRDefault="00AC7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 цитологическое исследования 1 категории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 основании договора с ООО «Живица» № 1/12 от 28.12.20г.</w:t>
            </w:r>
          </w:p>
          <w:p w:rsidR="00AC7A38" w:rsidRDefault="00AC7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 получение влагалищного мазка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Исследование крови на сифилис в т.ч.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 взятие крови из периферической вены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 xml:space="preserve">- определение содержания антител 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кардиолипину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 xml:space="preserve">  в крови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Микроскопическое исследование кала на яйца и личинки гельминтов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Исследование дыхательных объемов при провокации физической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Тональная аудиометрия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Ультразвуковое исследование матки и придатков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трансвагинальное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C7A38" w:rsidTr="00AC7A38">
        <w:trPr>
          <w:trHeight w:val="10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A38" w:rsidRDefault="00AC7A3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AC7A38" w:rsidRDefault="00AC7A38" w:rsidP="00AC7A3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7A38" w:rsidRDefault="00AC7A38" w:rsidP="00AC7A3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Всего: </w:t>
      </w:r>
    </w:p>
    <w:p w:rsidR="00AC7A38" w:rsidRDefault="00AC7A38" w:rsidP="00AC7A3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7A38" w:rsidRDefault="00AC7A38" w:rsidP="00AC7A3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Главный врач </w:t>
      </w:r>
    </w:p>
    <w:p w:rsidR="00AC7A38" w:rsidRDefault="00AC7A38" w:rsidP="00AC7A3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ОБУЗ «Золотухинская ЦРБ» ___________________ С.Н.Елфимова</w:t>
      </w:r>
    </w:p>
    <w:p w:rsidR="00AC7A38" w:rsidRPr="000F015A" w:rsidRDefault="00AC7A38"/>
    <w:sectPr w:rsidR="00AC7A38" w:rsidRPr="000F015A" w:rsidSect="008A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6B2EF8"/>
    <w:multiLevelType w:val="multilevel"/>
    <w:tmpl w:val="0526E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0C"/>
    <w:rsid w:val="000F015A"/>
    <w:rsid w:val="00110975"/>
    <w:rsid w:val="001331C6"/>
    <w:rsid w:val="001E1D53"/>
    <w:rsid w:val="00201750"/>
    <w:rsid w:val="00346E2E"/>
    <w:rsid w:val="003A4BED"/>
    <w:rsid w:val="004A6032"/>
    <w:rsid w:val="004F1836"/>
    <w:rsid w:val="005B6F04"/>
    <w:rsid w:val="005F2105"/>
    <w:rsid w:val="006257A1"/>
    <w:rsid w:val="006D1DE3"/>
    <w:rsid w:val="007E200C"/>
    <w:rsid w:val="008A599A"/>
    <w:rsid w:val="0093187A"/>
    <w:rsid w:val="009F58DC"/>
    <w:rsid w:val="00A07B9D"/>
    <w:rsid w:val="00A44FD3"/>
    <w:rsid w:val="00A52408"/>
    <w:rsid w:val="00AC3711"/>
    <w:rsid w:val="00AC7A38"/>
    <w:rsid w:val="00B3384F"/>
    <w:rsid w:val="00B735E0"/>
    <w:rsid w:val="00CA6313"/>
    <w:rsid w:val="00CD4815"/>
    <w:rsid w:val="00F2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200C"/>
    <w:pPr>
      <w:ind w:left="720"/>
      <w:contextualSpacing/>
    </w:pPr>
  </w:style>
  <w:style w:type="table" w:styleId="a4">
    <w:name w:val="Table Grid"/>
    <w:basedOn w:val="a1"/>
    <w:uiPriority w:val="59"/>
    <w:rsid w:val="007E2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E200C"/>
    <w:rPr>
      <w:color w:val="0000FF"/>
      <w:u w:val="single"/>
    </w:rPr>
  </w:style>
  <w:style w:type="paragraph" w:styleId="a6">
    <w:name w:val="Body Text Indent"/>
    <w:basedOn w:val="a"/>
    <w:link w:val="a7"/>
    <w:rsid w:val="007E20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E20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E200C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E200C"/>
    <w:rPr>
      <w:rFonts w:ascii="Times New Roman" w:eastAsia="DejaVu Sans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7E200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1">
    <w:name w:val="Îáû÷íûé1"/>
    <w:rsid w:val="007E2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7E200C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ejaVu Sans" w:hAnsi="Times New Roman"/>
      <w:kern w:val="1"/>
      <w:sz w:val="28"/>
      <w:szCs w:val="24"/>
    </w:rPr>
  </w:style>
  <w:style w:type="paragraph" w:customStyle="1" w:styleId="11">
    <w:name w:val="Заголовок 11"/>
    <w:basedOn w:val="a"/>
    <w:next w:val="a"/>
    <w:rsid w:val="007E200C"/>
    <w:pPr>
      <w:keepNext/>
      <w:widowControl w:val="0"/>
      <w:suppressAutoHyphens/>
      <w:spacing w:after="0" w:line="240" w:lineRule="auto"/>
      <w:ind w:left="6480" w:hanging="540"/>
      <w:outlineLvl w:val="0"/>
    </w:pPr>
    <w:rPr>
      <w:rFonts w:ascii="Times New Roman" w:eastAsia="DejaVu Sans" w:hAnsi="Times New Roman"/>
      <w:b/>
      <w:bCs/>
      <w:kern w:val="1"/>
      <w:sz w:val="28"/>
      <w:szCs w:val="24"/>
    </w:rPr>
  </w:style>
  <w:style w:type="paragraph" w:customStyle="1" w:styleId="32">
    <w:name w:val="Îñíîâíîé òåêñò ñ îòñòóïîì 32"/>
    <w:basedOn w:val="a"/>
    <w:rsid w:val="007E200C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ejaVu Sans" w:hAnsi="Times New Roman"/>
      <w:kern w:val="1"/>
      <w:sz w:val="28"/>
      <w:szCs w:val="24"/>
    </w:rPr>
  </w:style>
  <w:style w:type="paragraph" w:customStyle="1" w:styleId="51">
    <w:name w:val="Заголовок 51"/>
    <w:basedOn w:val="a"/>
    <w:next w:val="a"/>
    <w:rsid w:val="007E200C"/>
    <w:pPr>
      <w:keepNext/>
      <w:widowControl w:val="0"/>
      <w:tabs>
        <w:tab w:val="left" w:pos="0"/>
      </w:tabs>
      <w:suppressAutoHyphens/>
      <w:spacing w:after="0" w:line="240" w:lineRule="auto"/>
      <w:ind w:left="567" w:hanging="1080"/>
      <w:jc w:val="center"/>
      <w:outlineLvl w:val="4"/>
    </w:pPr>
    <w:rPr>
      <w:rFonts w:ascii="Times New Roman" w:eastAsia="DejaVu Sans" w:hAnsi="Times New Roman"/>
      <w:kern w:val="1"/>
      <w:sz w:val="28"/>
      <w:szCs w:val="24"/>
    </w:rPr>
  </w:style>
  <w:style w:type="paragraph" w:customStyle="1" w:styleId="310">
    <w:name w:val="Îñíîâíîé òåêñò ñ îòñòóïîì 31"/>
    <w:basedOn w:val="a"/>
    <w:rsid w:val="007E200C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ejaVu Sans" w:hAnsi="Times New Roman"/>
      <w:kern w:val="1"/>
      <w:sz w:val="28"/>
      <w:szCs w:val="24"/>
    </w:rPr>
  </w:style>
  <w:style w:type="character" w:customStyle="1" w:styleId="2">
    <w:name w:val="Основной текст (2)_"/>
    <w:basedOn w:val="a0"/>
    <w:link w:val="20"/>
    <w:locked/>
    <w:rsid w:val="006D1D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DE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№1_"/>
    <w:basedOn w:val="a0"/>
    <w:link w:val="12"/>
    <w:locked/>
    <w:rsid w:val="006D1D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rsid w:val="006D1DE3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2021-12-24T06:40:00Z</dcterms:created>
  <dcterms:modified xsi:type="dcterms:W3CDTF">2021-12-24T06:53:00Z</dcterms:modified>
</cp:coreProperties>
</file>